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F052B" w14:textId="6588B3A0" w:rsidR="00BB12DF" w:rsidRPr="006640E2" w:rsidRDefault="00BB12DF" w:rsidP="00BB12DF">
      <w:pPr>
        <w:pStyle w:val="3GPPHeader"/>
        <w:spacing w:after="60"/>
        <w:rPr>
          <w:sz w:val="32"/>
          <w:szCs w:val="32"/>
          <w:lang w:val="en-US"/>
        </w:rPr>
      </w:pPr>
      <w:r w:rsidRPr="006640E2">
        <w:rPr>
          <w:lang w:val="en-US"/>
        </w:rPr>
        <w:t>3GPP TSG-RAN WG2 #</w:t>
      </w:r>
      <w:r w:rsidR="00B101FE" w:rsidRPr="006640E2">
        <w:rPr>
          <w:lang w:val="en-US"/>
        </w:rPr>
        <w:t>NR AH1801</w:t>
      </w:r>
      <w:r w:rsidRPr="006640E2">
        <w:rPr>
          <w:lang w:val="en-US"/>
        </w:rPr>
        <w:tab/>
      </w:r>
      <w:r w:rsidRPr="006640E2">
        <w:rPr>
          <w:sz w:val="32"/>
          <w:szCs w:val="32"/>
          <w:lang w:val="en-US"/>
        </w:rPr>
        <w:t xml:space="preserve">Tdoc </w:t>
      </w:r>
      <w:r w:rsidR="00CA2179" w:rsidRPr="006640E2">
        <w:rPr>
          <w:sz w:val="32"/>
          <w:szCs w:val="32"/>
          <w:lang w:val="en-US"/>
        </w:rPr>
        <w:t>R2-1</w:t>
      </w:r>
      <w:r w:rsidR="00B101FE" w:rsidRPr="006640E2">
        <w:rPr>
          <w:sz w:val="32"/>
          <w:szCs w:val="32"/>
          <w:lang w:val="en-US"/>
        </w:rPr>
        <w:t>8</w:t>
      </w:r>
      <w:r w:rsidR="00FC4F69" w:rsidRPr="006640E2">
        <w:rPr>
          <w:sz w:val="32"/>
          <w:szCs w:val="32"/>
          <w:lang w:val="en-US"/>
        </w:rPr>
        <w:t>00423</w:t>
      </w:r>
    </w:p>
    <w:p w14:paraId="783625F9" w14:textId="01318CDB" w:rsidR="00BB12DF" w:rsidRPr="00675F0E" w:rsidRDefault="00B101FE" w:rsidP="00BB12DF">
      <w:pPr>
        <w:pStyle w:val="3GPPHeader"/>
        <w:spacing w:after="60"/>
        <w:rPr>
          <w:b w:val="0"/>
          <w:noProof/>
          <w:lang w:val="en-US"/>
        </w:rPr>
      </w:pPr>
      <w:r w:rsidRPr="006640E2">
        <w:rPr>
          <w:noProof/>
          <w:lang w:val="en-US"/>
        </w:rPr>
        <w:t>Vancouver, Canada, Jan 22</w:t>
      </w:r>
      <w:r w:rsidRPr="006640E2">
        <w:rPr>
          <w:noProof/>
          <w:vertAlign w:val="superscript"/>
          <w:lang w:val="en-US"/>
        </w:rPr>
        <w:t>nd</w:t>
      </w:r>
      <w:r w:rsidRPr="006640E2">
        <w:rPr>
          <w:noProof/>
          <w:lang w:val="en-US"/>
        </w:rPr>
        <w:t>-26</w:t>
      </w:r>
      <w:r w:rsidRPr="006640E2">
        <w:rPr>
          <w:noProof/>
          <w:vertAlign w:val="superscript"/>
          <w:lang w:val="en-US"/>
        </w:rPr>
        <w:t>th</w:t>
      </w:r>
      <w:r w:rsidRPr="006640E2">
        <w:rPr>
          <w:noProof/>
          <w:lang w:val="en-US"/>
        </w:rPr>
        <w:t>, 2018</w:t>
      </w:r>
      <w:r w:rsidRPr="00675F0E">
        <w:rPr>
          <w:noProof/>
          <w:lang w:val="en-US"/>
        </w:rPr>
        <w:tab/>
      </w:r>
      <w:r w:rsidR="00BB12DF" w:rsidRPr="00675F0E">
        <w:rPr>
          <w:szCs w:val="24"/>
          <w:lang w:val="en-US"/>
        </w:rPr>
        <w:t>(Revision of R2-1</w:t>
      </w:r>
      <w:r w:rsidRPr="00675F0E">
        <w:rPr>
          <w:szCs w:val="24"/>
          <w:lang w:val="en-US"/>
        </w:rPr>
        <w:t>713298</w:t>
      </w:r>
      <w:r w:rsidR="00BB12DF" w:rsidRPr="00675F0E">
        <w:rPr>
          <w:szCs w:val="24"/>
          <w:lang w:val="en-US"/>
        </w:rPr>
        <w:t>)</w:t>
      </w:r>
    </w:p>
    <w:p w14:paraId="168CAB50" w14:textId="77777777" w:rsidR="00E90E49" w:rsidRPr="00675F0E" w:rsidRDefault="00E90E49" w:rsidP="00357380">
      <w:pPr>
        <w:pStyle w:val="3GPPHeader"/>
        <w:rPr>
          <w:lang w:val="en-US"/>
        </w:rPr>
      </w:pPr>
    </w:p>
    <w:p w14:paraId="2D94C6A0" w14:textId="3BA02939" w:rsidR="00E90E49" w:rsidRPr="00675F0E" w:rsidRDefault="00E90E49" w:rsidP="00311702">
      <w:pPr>
        <w:pStyle w:val="3GPPHeader"/>
        <w:rPr>
          <w:rFonts w:ascii="Arial" w:hAnsi="Arial" w:cs="Arial"/>
          <w:sz w:val="22"/>
          <w:lang w:val="en-US"/>
        </w:rPr>
      </w:pPr>
      <w:r w:rsidRPr="006640E2">
        <w:rPr>
          <w:rFonts w:ascii="Arial" w:hAnsi="Arial" w:cs="Arial"/>
          <w:sz w:val="22"/>
          <w:lang w:val="en-US"/>
        </w:rPr>
        <w:t>Agenda Item:</w:t>
      </w:r>
      <w:r w:rsidRPr="006640E2">
        <w:rPr>
          <w:rFonts w:ascii="Arial" w:hAnsi="Arial" w:cs="Arial"/>
          <w:sz w:val="22"/>
          <w:lang w:val="en-US"/>
        </w:rPr>
        <w:tab/>
      </w:r>
      <w:r w:rsidR="00965F94" w:rsidRPr="006640E2">
        <w:rPr>
          <w:lang w:val="en-US"/>
        </w:rPr>
        <w:t>10.4.1.</w:t>
      </w:r>
      <w:r w:rsidR="00FC4F69" w:rsidRPr="006640E2">
        <w:rPr>
          <w:lang w:val="en-US"/>
        </w:rPr>
        <w:t>3.3</w:t>
      </w:r>
    </w:p>
    <w:p w14:paraId="3F94A232" w14:textId="77777777" w:rsidR="00E90E49" w:rsidRPr="00675F0E" w:rsidRDefault="003D3C45" w:rsidP="00F64C2B">
      <w:pPr>
        <w:pStyle w:val="3GPPHeader"/>
        <w:rPr>
          <w:rFonts w:ascii="Arial" w:hAnsi="Arial" w:cs="Arial"/>
          <w:sz w:val="22"/>
          <w:lang w:val="en-US"/>
        </w:rPr>
      </w:pPr>
      <w:r w:rsidRPr="00675F0E">
        <w:rPr>
          <w:rFonts w:ascii="Arial" w:hAnsi="Arial" w:cs="Arial"/>
          <w:sz w:val="22"/>
          <w:lang w:val="en-US"/>
        </w:rPr>
        <w:t>Source:</w:t>
      </w:r>
      <w:r w:rsidR="00E90E49" w:rsidRPr="00675F0E">
        <w:rPr>
          <w:rFonts w:ascii="Arial" w:hAnsi="Arial" w:cs="Arial"/>
          <w:sz w:val="22"/>
          <w:lang w:val="en-US"/>
        </w:rPr>
        <w:tab/>
      </w:r>
      <w:r w:rsidR="00F64C2B" w:rsidRPr="00675F0E">
        <w:rPr>
          <w:rFonts w:ascii="Arial" w:hAnsi="Arial" w:cs="Arial"/>
          <w:sz w:val="22"/>
          <w:lang w:val="en-US"/>
        </w:rPr>
        <w:t>Ericsson</w:t>
      </w:r>
    </w:p>
    <w:p w14:paraId="441F293D" w14:textId="0A5A47C0" w:rsidR="00E90E49" w:rsidRPr="00675F0E" w:rsidRDefault="003D3C45" w:rsidP="00311702">
      <w:pPr>
        <w:pStyle w:val="3GPPHeader"/>
        <w:rPr>
          <w:rFonts w:ascii="Arial" w:hAnsi="Arial" w:cs="Arial"/>
          <w:sz w:val="22"/>
          <w:lang w:val="en-US"/>
        </w:rPr>
      </w:pPr>
      <w:r w:rsidRPr="00675F0E">
        <w:rPr>
          <w:rFonts w:ascii="Arial" w:hAnsi="Arial" w:cs="Arial"/>
          <w:sz w:val="22"/>
          <w:lang w:val="en-US"/>
        </w:rPr>
        <w:t>Title:</w:t>
      </w:r>
      <w:r w:rsidR="00E90E49" w:rsidRPr="00675F0E">
        <w:rPr>
          <w:rFonts w:ascii="Arial" w:hAnsi="Arial" w:cs="Arial"/>
          <w:sz w:val="22"/>
          <w:lang w:val="en-US"/>
        </w:rPr>
        <w:tab/>
      </w:r>
      <w:r w:rsidR="003A7358" w:rsidRPr="00675F0E">
        <w:rPr>
          <w:rFonts w:ascii="Arial" w:hAnsi="Arial" w:cs="Arial"/>
          <w:sz w:val="22"/>
          <w:lang w:val="en-US"/>
        </w:rPr>
        <w:t>I-RNTI</w:t>
      </w:r>
      <w:r w:rsidR="00F81E65" w:rsidRPr="00675F0E">
        <w:rPr>
          <w:rFonts w:ascii="Arial" w:hAnsi="Arial" w:cs="Arial"/>
          <w:sz w:val="22"/>
          <w:lang w:val="en-US"/>
        </w:rPr>
        <w:t xml:space="preserve"> discussion</w:t>
      </w:r>
    </w:p>
    <w:p w14:paraId="7A7DD12A" w14:textId="6F4B4CB6" w:rsidR="00E90E49" w:rsidRPr="002557CE" w:rsidRDefault="00E90E49" w:rsidP="007146AF">
      <w:pPr>
        <w:pStyle w:val="3GPPHeader"/>
        <w:rPr>
          <w:rFonts w:ascii="Arial" w:hAnsi="Arial" w:cs="Arial"/>
          <w:sz w:val="22"/>
        </w:rPr>
      </w:pPr>
      <w:r w:rsidRPr="002557CE">
        <w:rPr>
          <w:rFonts w:ascii="Arial" w:hAnsi="Arial" w:cs="Arial"/>
          <w:sz w:val="22"/>
        </w:rPr>
        <w:t>Document for:</w:t>
      </w:r>
      <w:r w:rsidRPr="002557CE">
        <w:rPr>
          <w:rFonts w:ascii="Arial" w:hAnsi="Arial" w:cs="Arial"/>
          <w:sz w:val="22"/>
        </w:rPr>
        <w:tab/>
      </w:r>
      <w:r w:rsidR="00E57999" w:rsidRPr="002557CE">
        <w:rPr>
          <w:rFonts w:ascii="Arial" w:hAnsi="Arial" w:cs="Arial"/>
          <w:sz w:val="22"/>
        </w:rPr>
        <w:t>Discussion</w:t>
      </w:r>
    </w:p>
    <w:p w14:paraId="47CE2774" w14:textId="12006233" w:rsidR="00E90E49" w:rsidRDefault="00E90E49" w:rsidP="00CE0424">
      <w:pPr>
        <w:pStyle w:val="Heading1"/>
      </w:pPr>
      <w:r w:rsidRPr="00CE0424">
        <w:t>Introduction</w:t>
      </w:r>
    </w:p>
    <w:p w14:paraId="3EE2C30E" w14:textId="1BEFE17D" w:rsidR="000D0F92" w:rsidRPr="006640E2" w:rsidRDefault="00D12471" w:rsidP="00CE0424">
      <w:pPr>
        <w:pStyle w:val="BodyText"/>
        <w:rPr>
          <w:lang w:val="en-US"/>
        </w:rPr>
      </w:pPr>
      <w:r w:rsidRPr="006640E2">
        <w:rPr>
          <w:lang w:val="en-US"/>
        </w:rPr>
        <w:t xml:space="preserve">This contribution is an update of a previous paper addressing UE Context ID. In this revision, focus is on I-RNTI </w:t>
      </w:r>
      <w:r w:rsidR="001E2F5F" w:rsidRPr="006640E2">
        <w:rPr>
          <w:lang w:val="en-US"/>
        </w:rPr>
        <w:t>length and security aspects.</w:t>
      </w:r>
    </w:p>
    <w:p w14:paraId="1C081A58" w14:textId="1CC74F99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357709B" w14:textId="1FDB96E1" w:rsidR="00521857" w:rsidRPr="00A010C5" w:rsidRDefault="00521857" w:rsidP="0041489F">
      <w:pPr>
        <w:pStyle w:val="Heading2"/>
      </w:pPr>
      <w:r>
        <w:t>I-RNTI Size</w:t>
      </w:r>
    </w:p>
    <w:p w14:paraId="7A83D9EE" w14:textId="246E8035" w:rsidR="001154BD" w:rsidRPr="006640E2" w:rsidRDefault="00965F94" w:rsidP="0041489F">
      <w:pPr>
        <w:rPr>
          <w:lang w:val="en-US"/>
        </w:rPr>
      </w:pPr>
      <w:r w:rsidRPr="006640E2">
        <w:rPr>
          <w:lang w:val="en-US" w:eastAsia="zh-CN"/>
        </w:rPr>
        <w:t xml:space="preserve">As in LTE, for the </w:t>
      </w:r>
      <w:r w:rsidRPr="006640E2">
        <w:rPr>
          <w:i/>
          <w:lang w:val="en-US" w:eastAsia="zh-CN"/>
        </w:rPr>
        <w:t>resumeID</w:t>
      </w:r>
      <w:r w:rsidRPr="006640E2">
        <w:rPr>
          <w:lang w:val="en-US" w:eastAsia="zh-CN"/>
        </w:rPr>
        <w:t xml:space="preserve">, the </w:t>
      </w:r>
      <w:r w:rsidR="001154BD" w:rsidRPr="006640E2">
        <w:rPr>
          <w:lang w:val="en-US" w:eastAsia="zh-CN"/>
        </w:rPr>
        <w:t>length of the I-RNTI is a result from compromising unique numbers with feas</w:t>
      </w:r>
      <w:r w:rsidR="001E2F5F" w:rsidRPr="006640E2">
        <w:rPr>
          <w:lang w:val="en-US" w:eastAsia="zh-CN"/>
        </w:rPr>
        <w:t xml:space="preserve">ible length to </w:t>
      </w:r>
      <w:r w:rsidRPr="006640E2">
        <w:rPr>
          <w:lang w:val="en-US" w:eastAsia="zh-CN"/>
        </w:rPr>
        <w:t xml:space="preserve">be transmitted </w:t>
      </w:r>
      <w:r w:rsidR="001E2F5F" w:rsidRPr="006640E2">
        <w:rPr>
          <w:lang w:val="en-US" w:eastAsia="zh-CN"/>
        </w:rPr>
        <w:t xml:space="preserve">in msg3, e.g., in an </w:t>
      </w:r>
      <w:r w:rsidR="001E2F5F" w:rsidRPr="006640E2">
        <w:rPr>
          <w:i/>
          <w:lang w:val="en-US" w:eastAsia="zh-CN"/>
        </w:rPr>
        <w:t>rrcConne</w:t>
      </w:r>
      <w:r w:rsidR="00A43576" w:rsidRPr="006640E2">
        <w:rPr>
          <w:i/>
          <w:lang w:val="en-US" w:eastAsia="zh-CN"/>
        </w:rPr>
        <w:t>c</w:t>
      </w:r>
      <w:r w:rsidR="001E2F5F" w:rsidRPr="006640E2">
        <w:rPr>
          <w:i/>
          <w:lang w:val="en-US" w:eastAsia="zh-CN"/>
        </w:rPr>
        <w:t>tionResumeRequest</w:t>
      </w:r>
      <w:r w:rsidR="001E2F5F" w:rsidRPr="006640E2">
        <w:rPr>
          <w:lang w:val="en-US" w:eastAsia="zh-CN"/>
        </w:rPr>
        <w:t xml:space="preserve"> message. Another requirement is that when an I-RNTI is detected by an NG-RAN node, it should be possible to </w:t>
      </w:r>
      <w:r w:rsidRPr="006640E2">
        <w:rPr>
          <w:lang w:val="en-US" w:eastAsia="zh-CN"/>
        </w:rPr>
        <w:t xml:space="preserve">identify </w:t>
      </w:r>
      <w:r w:rsidR="001E2F5F" w:rsidRPr="006640E2">
        <w:rPr>
          <w:lang w:val="en-US" w:eastAsia="zh-CN"/>
        </w:rPr>
        <w:t>the node holding the context.</w:t>
      </w:r>
    </w:p>
    <w:p w14:paraId="05C0B51B" w14:textId="338A7CDB" w:rsidR="001E2F5F" w:rsidRPr="006640E2" w:rsidRDefault="001E2F5F" w:rsidP="0041489F">
      <w:pPr>
        <w:rPr>
          <w:lang w:val="en-US"/>
        </w:rPr>
      </w:pPr>
      <w:r w:rsidRPr="006640E2">
        <w:rPr>
          <w:lang w:val="en-US" w:eastAsia="zh-CN"/>
        </w:rPr>
        <w:t xml:space="preserve">In LTE release 13, the size of the </w:t>
      </w:r>
      <w:r w:rsidRPr="006640E2">
        <w:rPr>
          <w:i/>
          <w:lang w:val="en-US" w:eastAsia="zh-CN"/>
        </w:rPr>
        <w:t>resumeID</w:t>
      </w:r>
      <w:r w:rsidRPr="006640E2">
        <w:rPr>
          <w:lang w:val="en-US" w:eastAsia="zh-CN"/>
        </w:rPr>
        <w:t xml:space="preserve"> in LTE is 40 bits, allowing for </w:t>
      </w:r>
      <w:r w:rsidRPr="006640E2">
        <w:rPr>
          <w:lang w:val="en-US"/>
        </w:rPr>
        <w:t xml:space="preserve">over 1 trillion unique Resume IDs. This seems like more than enough, and from a pure bit-length perspective, it seems reasonable to propose the I-RNTI for LTE connected to 5GC and NR to also be a 40-bit field. This would make it particularly easy from a mgs3-grant perspective to connect LTE cells to 5GC, in that the same grant as for Release 13 can be used. </w:t>
      </w:r>
    </w:p>
    <w:p w14:paraId="7B7DD784" w14:textId="0584A387" w:rsidR="0000509B" w:rsidRPr="006640E2" w:rsidRDefault="00E55A42" w:rsidP="0041489F">
      <w:pPr>
        <w:rPr>
          <w:lang w:val="en-US"/>
        </w:rPr>
      </w:pPr>
      <w:r w:rsidRPr="006640E2">
        <w:rPr>
          <w:lang w:val="en-US"/>
        </w:rPr>
        <w:t xml:space="preserve">To identify </w:t>
      </w:r>
      <w:r w:rsidR="0000509B" w:rsidRPr="006640E2">
        <w:rPr>
          <w:lang w:val="en-US"/>
        </w:rPr>
        <w:t>the node holding the context</w:t>
      </w:r>
      <w:r w:rsidRPr="006640E2">
        <w:rPr>
          <w:lang w:val="en-US"/>
        </w:rPr>
        <w:t xml:space="preserve">, it should be possible to identify where the context is located e.g. via identifiers such as </w:t>
      </w:r>
      <w:r w:rsidR="0000509B" w:rsidRPr="006640E2">
        <w:rPr>
          <w:lang w:val="en-US"/>
        </w:rPr>
        <w:t xml:space="preserve">the gNB ID for NR cells or ng-eNB ID for LTE cells connected to 5GC. </w:t>
      </w:r>
    </w:p>
    <w:p w14:paraId="775201D4" w14:textId="2244D3C6" w:rsidR="0000509B" w:rsidRPr="006640E2" w:rsidRDefault="00E55A42" w:rsidP="0041489F">
      <w:pPr>
        <w:rPr>
          <w:lang w:val="en-US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A59E05E" wp14:editId="14DFA386">
                <wp:simplePos x="0" y="0"/>
                <wp:positionH relativeFrom="margin">
                  <wp:align>right</wp:align>
                </wp:positionH>
                <wp:positionV relativeFrom="paragraph">
                  <wp:posOffset>294640</wp:posOffset>
                </wp:positionV>
                <wp:extent cx="6096000" cy="6381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0E69A8" w14:textId="77777777" w:rsidR="00E50620" w:rsidRPr="006640E2" w:rsidRDefault="00E50620" w:rsidP="00E55A42">
                            <w:pPr>
                              <w:rPr>
                                <w:lang w:val="en-US"/>
                              </w:rPr>
                            </w:pPr>
                            <w:r w:rsidRPr="006640E2">
                              <w:rPr>
                                <w:lang w:val="en-US" w:eastAsia="zh-CN"/>
                              </w:rPr>
                              <w:t xml:space="preserve">For NR, the gNB ID </w:t>
                            </w:r>
                            <w:r w:rsidRPr="006640E2">
                              <w:rPr>
                                <w:lang w:val="en-US" w:eastAsia="zh-CN"/>
                              </w:rPr>
                              <w:t xml:space="preserve">is </w:t>
                            </w:r>
                            <w:r w:rsidRPr="006640E2">
                              <w:rPr>
                                <w:lang w:val="en-US" w:eastAsia="zh-CN"/>
                              </w:rPr>
                              <w:t xml:space="preserve">between 22-32 bits </w:t>
                            </w:r>
                            <w:r>
                              <w:rPr>
                                <w:lang w:eastAsia="zh-CN"/>
                              </w:rPr>
                              <w:fldChar w:fldCharType="begin"/>
                            </w:r>
                            <w:r w:rsidRPr="006640E2">
                              <w:rPr>
                                <w:lang w:val="en-US" w:eastAsia="zh-CN"/>
                              </w:rPr>
                              <w:instrText xml:space="preserve"> REF _Ref498612962 \r \h </w:instrText>
                            </w:r>
                            <w:r>
                              <w:rPr>
                                <w:lang w:eastAsia="zh-CN"/>
                              </w:rPr>
                            </w:r>
                            <w:r>
                              <w:rPr>
                                <w:lang w:eastAsia="zh-CN"/>
                              </w:rPr>
                              <w:fldChar w:fldCharType="separate"/>
                            </w:r>
                            <w:r w:rsidRPr="006640E2">
                              <w:rPr>
                                <w:lang w:val="en-US" w:eastAsia="zh-CN"/>
                              </w:rPr>
                              <w:t>[1]</w:t>
                            </w:r>
                            <w:r>
                              <w:rPr>
                                <w:lang w:eastAsia="zh-CN"/>
                              </w:rPr>
                              <w:fldChar w:fldCharType="end"/>
                            </w:r>
                          </w:p>
                          <w:p w14:paraId="0B1D4719" w14:textId="59AE9970" w:rsidR="00E50620" w:rsidRPr="006640E2" w:rsidRDefault="00E50620">
                            <w:pPr>
                              <w:rPr>
                                <w:lang w:val="en-US"/>
                              </w:rPr>
                            </w:pPr>
                            <w:r w:rsidRPr="006640E2">
                              <w:rPr>
                                <w:lang w:val="en-US" w:eastAsia="zh-CN"/>
                              </w:rPr>
                              <w:t xml:space="preserve">For LTE connected to 5GC, the ng-eNB is either 18, 20 or 21 bits </w:t>
                            </w:r>
                            <w:r>
                              <w:rPr>
                                <w:lang w:eastAsia="zh-CN"/>
                              </w:rPr>
                              <w:fldChar w:fldCharType="begin"/>
                            </w:r>
                            <w:r w:rsidRPr="006640E2">
                              <w:rPr>
                                <w:lang w:val="en-US" w:eastAsia="zh-CN"/>
                              </w:rPr>
                              <w:instrText xml:space="preserve"> REF _Ref498612962 \r \h </w:instrText>
                            </w:r>
                            <w:r>
                              <w:rPr>
                                <w:lang w:eastAsia="zh-CN"/>
                              </w:rPr>
                            </w:r>
                            <w:r>
                              <w:rPr>
                                <w:lang w:eastAsia="zh-CN"/>
                              </w:rPr>
                              <w:fldChar w:fldCharType="separate"/>
                            </w:r>
                            <w:r w:rsidRPr="006640E2">
                              <w:rPr>
                                <w:lang w:val="en-US" w:eastAsia="zh-CN"/>
                              </w:rPr>
                              <w:t>[2]</w:t>
                            </w:r>
                            <w:r>
                              <w:rPr>
                                <w:lang w:eastAsia="zh-CN"/>
                              </w:rPr>
                              <w:fldChar w:fldCharType="end"/>
                            </w:r>
                          </w:p>
                          <w:p w14:paraId="2221914E" w14:textId="34434462" w:rsidR="00E50620" w:rsidRPr="006640E2" w:rsidRDefault="00E50620" w:rsidP="00E55A42">
                            <w:pPr>
                              <w:rPr>
                                <w:lang w:val="en-US"/>
                              </w:rPr>
                            </w:pPr>
                            <w:r w:rsidRPr="006640E2">
                              <w:rPr>
                                <w:lang w:val="en-US" w:eastAsia="zh-CN"/>
                              </w:rPr>
                              <w:t xml:space="preserve">For NR, the gNB ID is between 22-32 bits </w:t>
                            </w:r>
                            <w:r>
                              <w:rPr>
                                <w:lang w:eastAsia="zh-CN"/>
                              </w:rPr>
                              <w:fldChar w:fldCharType="begin"/>
                            </w:r>
                            <w:r w:rsidRPr="006640E2">
                              <w:rPr>
                                <w:lang w:val="en-US" w:eastAsia="zh-CN"/>
                              </w:rPr>
                              <w:instrText xml:space="preserve"> REF _Ref498612962 \r \h </w:instrText>
                            </w:r>
                            <w:r>
                              <w:rPr>
                                <w:lang w:eastAsia="zh-CN"/>
                              </w:rPr>
                            </w:r>
                            <w:r>
                              <w:rPr>
                                <w:lang w:eastAsia="zh-CN"/>
                              </w:rPr>
                              <w:fldChar w:fldCharType="separate"/>
                            </w:r>
                            <w:r w:rsidRPr="006640E2">
                              <w:rPr>
                                <w:lang w:val="en-US" w:eastAsia="zh-CN"/>
                              </w:rPr>
                              <w:t>[1]</w:t>
                            </w:r>
                            <w:r>
                              <w:rPr>
                                <w:lang w:eastAsia="zh-CN"/>
                              </w:rPr>
                              <w:fldChar w:fldCharType="end"/>
                            </w:r>
                          </w:p>
                          <w:p w14:paraId="04AD5416" w14:textId="1A414252" w:rsidR="00000000" w:rsidRDefault="00E50620">
                            <w:r w:rsidRPr="006640E2">
                              <w:rPr>
                                <w:lang w:val="en-US" w:eastAsia="zh-CN"/>
                              </w:rPr>
                              <w:t xml:space="preserve">For LTE connected to 5GC, the ng-eNB is either 18, 20 or 21 bits </w:t>
                            </w:r>
                            <w:r>
                              <w:rPr>
                                <w:lang w:eastAsia="zh-CN"/>
                              </w:rPr>
                              <w:fldChar w:fldCharType="begin"/>
                            </w:r>
                            <w:r w:rsidRPr="006640E2">
                              <w:rPr>
                                <w:lang w:val="en-US" w:eastAsia="zh-CN"/>
                              </w:rPr>
                              <w:instrText xml:space="preserve"> REF _Ref498612962 \r \h </w:instrText>
                            </w:r>
                            <w:r>
                              <w:rPr>
                                <w:lang w:eastAsia="zh-CN"/>
                              </w:rPr>
                            </w:r>
                            <w:r>
                              <w:rPr>
                                <w:lang w:eastAsia="zh-CN"/>
                              </w:rPr>
                              <w:fldChar w:fldCharType="separate"/>
                            </w:r>
                            <w:r w:rsidRPr="006640E2">
                              <w:rPr>
                                <w:lang w:val="en-US" w:eastAsia="zh-CN"/>
                              </w:rPr>
                              <w:t>[2]</w:t>
                            </w:r>
                            <w:r>
                              <w:rPr>
                                <w:lang w:eastAsia="zh-CN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59E0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8pt;margin-top:23.2pt;width:480pt;height:50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">
                <v:textbox>
                  <w:txbxContent>
                    <w:p w14:paraId="650E69A8" w14:textId="77777777" w:rsidR="00E50620" w:rsidRPr="006640E2" w:rsidRDefault="00E50620" w:rsidP="00E55A42">
                      <w:pPr>
                        <w:rPr>
                          <w:lang w:val="en-US"/>
                        </w:rPr>
                      </w:pPr>
                      <w:r w:rsidRPr="006640E2">
                        <w:rPr>
                          <w:lang w:val="en-US" w:eastAsia="zh-CN"/>
                        </w:rPr>
                        <w:t xml:space="preserve">For NR, the gNB ID </w:t>
                      </w:r>
                      <w:r w:rsidRPr="006640E2">
                        <w:rPr>
                          <w:lang w:val="en-US" w:eastAsia="zh-CN"/>
                        </w:rPr>
                        <w:t xml:space="preserve">is </w:t>
                      </w:r>
                      <w:r w:rsidRPr="006640E2">
                        <w:rPr>
                          <w:lang w:val="en-US" w:eastAsia="zh-CN"/>
                        </w:rPr>
                        <w:t xml:space="preserve">between 22-32 bits </w:t>
                      </w:r>
                      <w:r>
                        <w:rPr>
                          <w:lang w:eastAsia="zh-CN"/>
                        </w:rPr>
                        <w:fldChar w:fldCharType="begin"/>
                      </w:r>
                      <w:r w:rsidRPr="006640E2">
                        <w:rPr>
                          <w:lang w:val="en-US" w:eastAsia="zh-CN"/>
                        </w:rPr>
                        <w:instrText xml:space="preserve"> REF _Ref498612962 \r \h </w:instrText>
                      </w:r>
                      <w:r>
                        <w:rPr>
                          <w:lang w:eastAsia="zh-CN"/>
                        </w:rPr>
                      </w:r>
                      <w:r>
                        <w:rPr>
                          <w:lang w:eastAsia="zh-CN"/>
                        </w:rPr>
                        <w:fldChar w:fldCharType="separate"/>
                      </w:r>
                      <w:r w:rsidRPr="006640E2">
                        <w:rPr>
                          <w:lang w:val="en-US" w:eastAsia="zh-CN"/>
                        </w:rPr>
                        <w:t>[1]</w:t>
                      </w:r>
                      <w:r>
                        <w:rPr>
                          <w:lang w:eastAsia="zh-CN"/>
                        </w:rPr>
                        <w:fldChar w:fldCharType="end"/>
                      </w:r>
                    </w:p>
                    <w:p w14:paraId="0B1D4719" w14:textId="59AE9970" w:rsidR="00E50620" w:rsidRPr="006640E2" w:rsidRDefault="00E50620">
                      <w:pPr>
                        <w:rPr>
                          <w:lang w:val="en-US"/>
                        </w:rPr>
                      </w:pPr>
                      <w:r w:rsidRPr="006640E2">
                        <w:rPr>
                          <w:lang w:val="en-US" w:eastAsia="zh-CN"/>
                        </w:rPr>
                        <w:t xml:space="preserve">For LTE connected to 5GC, the ng-eNB is either 18, 20 or 21 bits </w:t>
                      </w:r>
                      <w:r>
                        <w:rPr>
                          <w:lang w:eastAsia="zh-CN"/>
                        </w:rPr>
                        <w:fldChar w:fldCharType="begin"/>
                      </w:r>
                      <w:r w:rsidRPr="006640E2">
                        <w:rPr>
                          <w:lang w:val="en-US" w:eastAsia="zh-CN"/>
                        </w:rPr>
                        <w:instrText xml:space="preserve"> REF _Ref498612962 \r \h </w:instrText>
                      </w:r>
                      <w:r>
                        <w:rPr>
                          <w:lang w:eastAsia="zh-CN"/>
                        </w:rPr>
                      </w:r>
                      <w:r>
                        <w:rPr>
                          <w:lang w:eastAsia="zh-CN"/>
                        </w:rPr>
                        <w:fldChar w:fldCharType="separate"/>
                      </w:r>
                      <w:r w:rsidRPr="006640E2">
                        <w:rPr>
                          <w:lang w:val="en-US" w:eastAsia="zh-CN"/>
                        </w:rPr>
                        <w:t>[2]</w:t>
                      </w:r>
                      <w:r>
                        <w:rPr>
                          <w:lang w:eastAsia="zh-CN"/>
                        </w:rPr>
                        <w:fldChar w:fldCharType="end"/>
                      </w:r>
                    </w:p>
                    <w:p w14:paraId="2221914E" w14:textId="34434462" w:rsidR="00E50620" w:rsidRPr="006640E2" w:rsidRDefault="00E50620" w:rsidP="00E55A42">
                      <w:pPr>
                        <w:rPr>
                          <w:lang w:val="en-US"/>
                        </w:rPr>
                      </w:pPr>
                      <w:r w:rsidRPr="006640E2">
                        <w:rPr>
                          <w:lang w:val="en-US" w:eastAsia="zh-CN"/>
                        </w:rPr>
                        <w:t xml:space="preserve">For NR, the gNB ID is between 22-32 bits </w:t>
                      </w:r>
                      <w:r>
                        <w:rPr>
                          <w:lang w:eastAsia="zh-CN"/>
                        </w:rPr>
                        <w:fldChar w:fldCharType="begin"/>
                      </w:r>
                      <w:r w:rsidRPr="006640E2">
                        <w:rPr>
                          <w:lang w:val="en-US" w:eastAsia="zh-CN"/>
                        </w:rPr>
                        <w:instrText xml:space="preserve"> REF _Ref498612962 \r \h </w:instrText>
                      </w:r>
                      <w:r>
                        <w:rPr>
                          <w:lang w:eastAsia="zh-CN"/>
                        </w:rPr>
                      </w:r>
                      <w:r>
                        <w:rPr>
                          <w:lang w:eastAsia="zh-CN"/>
                        </w:rPr>
                        <w:fldChar w:fldCharType="separate"/>
                      </w:r>
                      <w:r w:rsidRPr="006640E2">
                        <w:rPr>
                          <w:lang w:val="en-US" w:eastAsia="zh-CN"/>
                        </w:rPr>
                        <w:t>[1]</w:t>
                      </w:r>
                      <w:r>
                        <w:rPr>
                          <w:lang w:eastAsia="zh-CN"/>
                        </w:rPr>
                        <w:fldChar w:fldCharType="end"/>
                      </w:r>
                    </w:p>
                    <w:p w14:paraId="04AD5416" w14:textId="1A414252" w:rsidR="00000000" w:rsidRDefault="00E50620">
                      <w:r w:rsidRPr="006640E2">
                        <w:rPr>
                          <w:lang w:val="en-US" w:eastAsia="zh-CN"/>
                        </w:rPr>
                        <w:t xml:space="preserve">For LTE connected to 5GC, the ng-eNB is either 18, 20 or 21 bits </w:t>
                      </w:r>
                      <w:r>
                        <w:rPr>
                          <w:lang w:eastAsia="zh-CN"/>
                        </w:rPr>
                        <w:fldChar w:fldCharType="begin"/>
                      </w:r>
                      <w:r w:rsidRPr="006640E2">
                        <w:rPr>
                          <w:lang w:val="en-US" w:eastAsia="zh-CN"/>
                        </w:rPr>
                        <w:instrText xml:space="preserve"> REF _Ref498612962 \r \h </w:instrText>
                      </w:r>
                      <w:r>
                        <w:rPr>
                          <w:lang w:eastAsia="zh-CN"/>
                        </w:rPr>
                      </w:r>
                      <w:r>
                        <w:rPr>
                          <w:lang w:eastAsia="zh-CN"/>
                        </w:rPr>
                        <w:fldChar w:fldCharType="separate"/>
                      </w:r>
                      <w:r w:rsidRPr="006640E2">
                        <w:rPr>
                          <w:lang w:val="en-US" w:eastAsia="zh-CN"/>
                        </w:rPr>
                        <w:t>[2]</w:t>
                      </w:r>
                      <w:r>
                        <w:rPr>
                          <w:lang w:eastAsia="zh-CN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509B" w:rsidRPr="006640E2">
        <w:rPr>
          <w:lang w:val="en-US"/>
        </w:rPr>
        <w:t>In RAN3, it has been agreed that:</w:t>
      </w:r>
    </w:p>
    <w:p w14:paraId="52607C01" w14:textId="0504D240" w:rsidR="001E2F5F" w:rsidRPr="006640E2" w:rsidRDefault="0000509B" w:rsidP="0041489F">
      <w:pPr>
        <w:rPr>
          <w:lang w:val="en-US"/>
        </w:rPr>
      </w:pPr>
      <w:r w:rsidRPr="006640E2">
        <w:rPr>
          <w:lang w:val="en-US"/>
        </w:rPr>
        <w:t>From this, we conclude that, given the maximum number of bits spent for a gNB ID, (irrespective of if it is a cleartext gNB ID, or only a representation with equal bits) if the I-RNTI is 40 bits long, only 8 bits remain for UE-specific identities in such a gNB</w:t>
      </w:r>
      <w:r w:rsidR="00E55A42" w:rsidRPr="006640E2">
        <w:rPr>
          <w:lang w:val="en-US"/>
        </w:rPr>
        <w:t>, to identify the UE within a given node hosting the context</w:t>
      </w:r>
      <w:r w:rsidRPr="006640E2">
        <w:rPr>
          <w:lang w:val="en-US"/>
        </w:rPr>
        <w:t>.</w:t>
      </w:r>
    </w:p>
    <w:p w14:paraId="137D38B8" w14:textId="77777777" w:rsidR="00AC58EE" w:rsidRDefault="0000509B" w:rsidP="00AC58EE">
      <w:pPr>
        <w:autoSpaceDE w:val="0"/>
        <w:autoSpaceDN w:val="0"/>
        <w:spacing w:after="0" w:line="240" w:lineRule="auto"/>
        <w:rPr>
          <w:rFonts w:ascii="Calibri" w:eastAsia="Times New Roman" w:hAnsi="Calibri" w:cs="Times New Roman"/>
          <w:lang w:val="en-US"/>
        </w:rPr>
      </w:pPr>
      <w:bookmarkStart w:id="1" w:name="_Toc497922391"/>
      <w:bookmarkStart w:id="2" w:name="_Toc498605341"/>
      <w:bookmarkStart w:id="3" w:name="_Toc498613200"/>
      <w:bookmarkStart w:id="4" w:name="_Toc503461865"/>
      <w:r w:rsidRPr="006640E2">
        <w:rPr>
          <w:lang w:val="en-US"/>
        </w:rPr>
        <w:t>With a maximum length gNB ID rep</w:t>
      </w:r>
      <w:r w:rsidR="00AC58EE" w:rsidRPr="006640E2">
        <w:rPr>
          <w:lang w:val="en-US"/>
        </w:rPr>
        <w:t xml:space="preserve"> </w:t>
      </w:r>
      <w:r w:rsidR="00AC58EE" w:rsidRPr="006640E2">
        <w:rPr>
          <w:rFonts w:ascii="Segoe UI" w:hAnsi="Segoe UI" w:cs="Segoe UI"/>
          <w:color w:val="000000"/>
          <w:sz w:val="20"/>
          <w:szCs w:val="20"/>
          <w:lang w:val="en-US"/>
        </w:rPr>
        <w:t xml:space="preserve"> to provide same space for UE specific identifiers as for eNB. </w:t>
      </w:r>
    </w:p>
    <w:p w14:paraId="26029E9B" w14:textId="45F5A18B" w:rsidR="0000509B" w:rsidRPr="006640E2" w:rsidRDefault="00AC58EE" w:rsidP="00AC58EE">
      <w:pPr>
        <w:pStyle w:val="Observation"/>
        <w:rPr>
          <w:lang w:val="en-US"/>
        </w:rPr>
      </w:pPr>
      <w:r w:rsidRPr="006640E2">
        <w:rPr>
          <w:lang w:val="en-US"/>
        </w:rPr>
        <w:t xml:space="preserve"> </w:t>
      </w:r>
      <w:r w:rsidR="0000509B" w:rsidRPr="006640E2">
        <w:rPr>
          <w:lang w:val="en-US"/>
        </w:rPr>
        <w:t>resentation of 32 bits, it seems that a 40-bit I-RNTI is too small.</w:t>
      </w:r>
      <w:bookmarkEnd w:id="1"/>
      <w:bookmarkEnd w:id="2"/>
      <w:bookmarkEnd w:id="3"/>
      <w:bookmarkEnd w:id="4"/>
      <w:r w:rsidR="0000509B" w:rsidRPr="006640E2">
        <w:rPr>
          <w:lang w:val="en-US"/>
        </w:rPr>
        <w:t xml:space="preserve"> </w:t>
      </w:r>
    </w:p>
    <w:p w14:paraId="03169ADB" w14:textId="1C61B95F" w:rsidR="00521857" w:rsidRPr="006640E2" w:rsidRDefault="00C150AD" w:rsidP="0041489F">
      <w:pPr>
        <w:rPr>
          <w:lang w:val="en-US"/>
        </w:rPr>
      </w:pPr>
      <w:r w:rsidRPr="006640E2">
        <w:rPr>
          <w:lang w:val="en-US"/>
        </w:rPr>
        <w:t>To allow for an equal amount of unique UE specific identities (resume identities within a node)</w:t>
      </w:r>
      <w:r w:rsidR="007614DB" w:rsidRPr="006640E2">
        <w:rPr>
          <w:lang w:val="en-US"/>
        </w:rPr>
        <w:t xml:space="preserve"> it would be </w:t>
      </w:r>
      <w:r w:rsidR="007C70AD" w:rsidRPr="006640E2">
        <w:rPr>
          <w:lang w:val="en-US"/>
        </w:rPr>
        <w:t>necessary</w:t>
      </w:r>
      <w:r w:rsidR="007614DB" w:rsidRPr="006640E2">
        <w:rPr>
          <w:lang w:val="en-US"/>
        </w:rPr>
        <w:t xml:space="preserve"> to increase the resume ID for NR with the</w:t>
      </w:r>
      <w:r w:rsidR="008E5D44" w:rsidRPr="006640E2">
        <w:rPr>
          <w:lang w:val="en-US"/>
        </w:rPr>
        <w:t xml:space="preserve"> increase </w:t>
      </w:r>
      <w:r w:rsidR="007614DB" w:rsidRPr="006640E2">
        <w:rPr>
          <w:lang w:val="en-US"/>
        </w:rPr>
        <w:t xml:space="preserve">in number of bits it </w:t>
      </w:r>
      <w:r w:rsidR="00B42388" w:rsidRPr="006640E2">
        <w:rPr>
          <w:lang w:val="en-US"/>
        </w:rPr>
        <w:t>can</w:t>
      </w:r>
      <w:r w:rsidR="008E5D44" w:rsidRPr="006640E2">
        <w:rPr>
          <w:lang w:val="en-US"/>
        </w:rPr>
        <w:t xml:space="preserve"> require </w:t>
      </w:r>
      <w:r w:rsidR="007614DB" w:rsidRPr="006640E2">
        <w:rPr>
          <w:lang w:val="en-US"/>
        </w:rPr>
        <w:t xml:space="preserve">to represent a </w:t>
      </w:r>
      <w:r w:rsidR="007614DB" w:rsidRPr="006640E2">
        <w:rPr>
          <w:lang w:val="en-US"/>
        </w:rPr>
        <w:lastRenderedPageBreak/>
        <w:t>gNB ID</w:t>
      </w:r>
      <w:r w:rsidR="008E5D44" w:rsidRPr="006640E2">
        <w:rPr>
          <w:lang w:val="en-US"/>
        </w:rPr>
        <w:t xml:space="preserve"> instead of an ng-eNB/eNB. Thus a 32-bit gNB representation and an addition of 20 bits gives an I-RNTI length of 52 bits</w:t>
      </w:r>
      <w:r w:rsidR="002E0C10" w:rsidRPr="006640E2">
        <w:rPr>
          <w:lang w:val="en-US"/>
        </w:rPr>
        <w:t xml:space="preserve">. </w:t>
      </w:r>
    </w:p>
    <w:p w14:paraId="09BF83C7" w14:textId="6C9BE35A" w:rsidR="00521857" w:rsidRPr="006640E2" w:rsidRDefault="00521857" w:rsidP="005D0EAC">
      <w:pPr>
        <w:pStyle w:val="Proposal"/>
        <w:rPr>
          <w:lang w:val="en-US"/>
        </w:rPr>
      </w:pPr>
      <w:bookmarkStart w:id="5" w:name="_Toc503461868"/>
      <w:bookmarkStart w:id="6" w:name="_Toc497922393"/>
      <w:bookmarkStart w:id="7" w:name="_Toc498605344"/>
      <w:bookmarkStart w:id="8" w:name="_Toc498613204"/>
      <w:r w:rsidRPr="006640E2">
        <w:rPr>
          <w:lang w:val="en-US"/>
        </w:rPr>
        <w:t xml:space="preserve">A </w:t>
      </w:r>
      <w:r w:rsidR="002E0C10" w:rsidRPr="006640E2">
        <w:rPr>
          <w:lang w:val="en-US"/>
        </w:rPr>
        <w:t xml:space="preserve">52 </w:t>
      </w:r>
      <w:r w:rsidRPr="006640E2">
        <w:rPr>
          <w:lang w:val="en-US"/>
        </w:rPr>
        <w:t xml:space="preserve">bit I-RNTI should be adopted </w:t>
      </w:r>
      <w:r w:rsidR="0018536F" w:rsidRPr="006640E2">
        <w:rPr>
          <w:lang w:val="en-US"/>
        </w:rPr>
        <w:t>when UE context is stored in gNB</w:t>
      </w:r>
      <w:r w:rsidR="003139A1">
        <w:rPr>
          <w:lang w:val="en-US"/>
        </w:rPr>
        <w:t xml:space="preserve"> </w:t>
      </w:r>
      <w:r w:rsidR="003139A1" w:rsidRPr="005D0EAC">
        <w:rPr>
          <w:lang w:val="en-US"/>
        </w:rPr>
        <w:t xml:space="preserve"> to provide same space for UE specific identifiers as for eNB.</w:t>
      </w:r>
      <w:r w:rsidR="0018536F" w:rsidRPr="006640E2">
        <w:rPr>
          <w:lang w:val="en-US"/>
        </w:rPr>
        <w:t>.</w:t>
      </w:r>
      <w:bookmarkEnd w:id="5"/>
      <w:r w:rsidR="0018536F" w:rsidRPr="006640E2" w:rsidDel="0018536F">
        <w:rPr>
          <w:lang w:val="en-US"/>
        </w:rPr>
        <w:t xml:space="preserve"> </w:t>
      </w:r>
      <w:bookmarkEnd w:id="6"/>
      <w:bookmarkEnd w:id="7"/>
      <w:bookmarkEnd w:id="8"/>
      <w:r w:rsidR="003139A1" w:rsidRPr="005D0EAC">
        <w:rPr>
          <w:lang w:val="en-US"/>
        </w:rPr>
        <w:t xml:space="preserve"> </w:t>
      </w:r>
    </w:p>
    <w:p w14:paraId="147ABAED" w14:textId="3016D729" w:rsidR="00521857" w:rsidRPr="006640E2" w:rsidRDefault="00521857" w:rsidP="0041489F">
      <w:pPr>
        <w:rPr>
          <w:lang w:val="en-US"/>
        </w:rPr>
      </w:pPr>
      <w:r w:rsidRPr="006640E2">
        <w:rPr>
          <w:lang w:val="en-US"/>
        </w:rPr>
        <w:t>When the I-RNTI should be sent in an rrcConnectionR</w:t>
      </w:r>
      <w:r w:rsidR="00F6462F" w:rsidRPr="006640E2">
        <w:rPr>
          <w:lang w:val="en-US"/>
        </w:rPr>
        <w:t>e</w:t>
      </w:r>
      <w:r w:rsidRPr="006640E2">
        <w:rPr>
          <w:lang w:val="en-US"/>
        </w:rPr>
        <w:t xml:space="preserve">sumeRequest, msg3-grant, in LTE, it can be truncated in a similar way as is already supported for LTE to generate a </w:t>
      </w:r>
      <w:r w:rsidR="00FF5AE6" w:rsidRPr="006640E2">
        <w:rPr>
          <w:lang w:val="en-US"/>
        </w:rPr>
        <w:t>“</w:t>
      </w:r>
      <w:r w:rsidRPr="006640E2">
        <w:rPr>
          <w:lang w:val="en-US"/>
        </w:rPr>
        <w:t>truncatedResumeID</w:t>
      </w:r>
      <w:r w:rsidR="00FF5AE6" w:rsidRPr="006640E2">
        <w:rPr>
          <w:lang w:val="en-US"/>
        </w:rPr>
        <w:t>”</w:t>
      </w:r>
      <w:r w:rsidR="00F6462F" w:rsidRPr="006640E2">
        <w:rPr>
          <w:lang w:val="en-US"/>
        </w:rPr>
        <w:t>.</w:t>
      </w:r>
    </w:p>
    <w:p w14:paraId="3B8B1FF2" w14:textId="774909FF" w:rsidR="00521857" w:rsidRPr="006640E2" w:rsidRDefault="00521857" w:rsidP="00521857">
      <w:pPr>
        <w:pStyle w:val="Proposal"/>
        <w:rPr>
          <w:lang w:val="en-US"/>
        </w:rPr>
      </w:pPr>
      <w:bookmarkStart w:id="9" w:name="_Toc497922394"/>
      <w:bookmarkStart w:id="10" w:name="_Toc498605345"/>
      <w:bookmarkStart w:id="11" w:name="_Toc498613205"/>
      <w:bookmarkStart w:id="12" w:name="_Toc503461869"/>
      <w:r w:rsidRPr="006640E2">
        <w:rPr>
          <w:lang w:val="en-US"/>
        </w:rPr>
        <w:t xml:space="preserve">When </w:t>
      </w:r>
      <w:r w:rsidR="004C62EF" w:rsidRPr="006640E2">
        <w:rPr>
          <w:lang w:val="en-US"/>
        </w:rPr>
        <w:t xml:space="preserve">representing a 52-bit I-RNTI over </w:t>
      </w:r>
      <w:r w:rsidRPr="006640E2">
        <w:rPr>
          <w:lang w:val="en-US"/>
        </w:rPr>
        <w:t>LTE connected to 5GC, use a truncated version of a full-size I-RNTI.</w:t>
      </w:r>
      <w:bookmarkEnd w:id="9"/>
      <w:bookmarkEnd w:id="10"/>
      <w:bookmarkEnd w:id="11"/>
      <w:bookmarkEnd w:id="12"/>
    </w:p>
    <w:p w14:paraId="2B4BC453" w14:textId="6E85AB2B" w:rsidR="00521857" w:rsidRPr="006640E2" w:rsidRDefault="00521857" w:rsidP="0041489F">
      <w:pPr>
        <w:rPr>
          <w:lang w:val="en-US"/>
        </w:rPr>
      </w:pPr>
      <w:r w:rsidRPr="006640E2">
        <w:rPr>
          <w:lang w:val="en-US"/>
        </w:rPr>
        <w:t>When the I-RNTI should be sent in an rrcConnectionResumeRequest, msg3-grant over NR, it should be possible to either send as a full-size I-RNTI, or truncated.</w:t>
      </w:r>
    </w:p>
    <w:p w14:paraId="378DF175" w14:textId="7BDAF8CD" w:rsidR="00521857" w:rsidRDefault="00521857" w:rsidP="0041489F">
      <w:pPr>
        <w:pStyle w:val="Heading2"/>
      </w:pPr>
      <w:r>
        <w:t>I-RNTI Security</w:t>
      </w:r>
      <w:r w:rsidR="00ED1BD7">
        <w:t xml:space="preserve"> aspects</w:t>
      </w:r>
    </w:p>
    <w:p w14:paraId="39BF3D2C" w14:textId="18179CA2" w:rsidR="00757988" w:rsidRPr="006640E2" w:rsidRDefault="00167ECF" w:rsidP="008F7FA3">
      <w:pPr>
        <w:pStyle w:val="BodyText"/>
        <w:rPr>
          <w:lang w:val="en-US"/>
        </w:rPr>
      </w:pPr>
      <w:r w:rsidRPr="006640E2">
        <w:rPr>
          <w:lang w:val="en-US"/>
        </w:rPr>
        <w:t xml:space="preserve">As the </w:t>
      </w:r>
      <w:r w:rsidR="00ED1BD7" w:rsidRPr="006640E2">
        <w:rPr>
          <w:lang w:val="en-US"/>
        </w:rPr>
        <w:t xml:space="preserve">I-RNTI </w:t>
      </w:r>
      <w:r w:rsidRPr="006640E2">
        <w:rPr>
          <w:lang w:val="en-US"/>
        </w:rPr>
        <w:t xml:space="preserve">is meant to be included in MSG.3, it </w:t>
      </w:r>
      <w:r w:rsidR="00ED1BD7" w:rsidRPr="006640E2">
        <w:rPr>
          <w:lang w:val="en-US"/>
        </w:rPr>
        <w:t xml:space="preserve">is </w:t>
      </w:r>
      <w:r w:rsidRPr="006640E2">
        <w:rPr>
          <w:lang w:val="en-US"/>
        </w:rPr>
        <w:t xml:space="preserve">going to be </w:t>
      </w:r>
      <w:r w:rsidR="00ED1BD7" w:rsidRPr="006640E2">
        <w:rPr>
          <w:lang w:val="en-US"/>
        </w:rPr>
        <w:t xml:space="preserve">sent </w:t>
      </w:r>
      <w:r w:rsidRPr="006640E2">
        <w:rPr>
          <w:lang w:val="en-US"/>
        </w:rPr>
        <w:t xml:space="preserve">in </w:t>
      </w:r>
      <w:r w:rsidR="00ED1BD7" w:rsidRPr="006640E2">
        <w:rPr>
          <w:lang w:val="en-US"/>
        </w:rPr>
        <w:t xml:space="preserve">clear-text over the air </w:t>
      </w:r>
      <w:r w:rsidRPr="006640E2">
        <w:rPr>
          <w:lang w:val="en-US"/>
        </w:rPr>
        <w:t xml:space="preserve">i.e. </w:t>
      </w:r>
      <w:r w:rsidR="00ED1BD7" w:rsidRPr="006640E2">
        <w:rPr>
          <w:lang w:val="en-US"/>
        </w:rPr>
        <w:t>it can be read by anyone. Since this is the case, it is good if the I-RNTI does not reveal</w:t>
      </w:r>
      <w:r w:rsidRPr="006640E2">
        <w:rPr>
          <w:lang w:val="en-US"/>
        </w:rPr>
        <w:t xml:space="preserve"> sensitive information </w:t>
      </w:r>
      <w:r w:rsidR="00ED1BD7" w:rsidRPr="006640E2">
        <w:rPr>
          <w:lang w:val="en-US"/>
        </w:rPr>
        <w:t xml:space="preserve">that </w:t>
      </w:r>
      <w:r w:rsidRPr="006640E2">
        <w:rPr>
          <w:lang w:val="en-US"/>
        </w:rPr>
        <w:t xml:space="preserve">should </w:t>
      </w:r>
      <w:r w:rsidR="00ED1BD7" w:rsidRPr="006640E2">
        <w:rPr>
          <w:lang w:val="en-US"/>
        </w:rPr>
        <w:t xml:space="preserve">usually </w:t>
      </w:r>
      <w:r w:rsidRPr="006640E2">
        <w:rPr>
          <w:lang w:val="en-US"/>
        </w:rPr>
        <w:t xml:space="preserve">be </w:t>
      </w:r>
      <w:r w:rsidR="00ED1BD7" w:rsidRPr="006640E2">
        <w:rPr>
          <w:lang w:val="en-US"/>
        </w:rPr>
        <w:t xml:space="preserve">sent encrypted or not </w:t>
      </w:r>
      <w:r w:rsidRPr="006640E2">
        <w:rPr>
          <w:lang w:val="en-US"/>
        </w:rPr>
        <w:t xml:space="preserve">sent </w:t>
      </w:r>
      <w:r w:rsidR="00ED1BD7" w:rsidRPr="006640E2">
        <w:rPr>
          <w:lang w:val="en-US"/>
        </w:rPr>
        <w:t xml:space="preserve">at all. One such piece of information that may be revealed would be a UE’s mobility pattern. Since the I-RNTI need to somehow reflect the gNB / ng-eNB ID of the node storing the context, it would be possible to track UE’s only by reading the I-RNTI. One way to make this aspect more difficult is to </w:t>
      </w:r>
      <w:r w:rsidRPr="006640E2">
        <w:rPr>
          <w:lang w:val="en-US"/>
        </w:rPr>
        <w:t xml:space="preserve">avoid in the specifications a clear bit string split </w:t>
      </w:r>
      <w:r w:rsidR="00ED1BD7" w:rsidRPr="006640E2">
        <w:rPr>
          <w:lang w:val="en-US"/>
        </w:rPr>
        <w:t>between gNB/ng-eNB ID part a</w:t>
      </w:r>
      <w:r w:rsidR="00EB195E" w:rsidRPr="006640E2">
        <w:rPr>
          <w:lang w:val="en-US"/>
        </w:rPr>
        <w:t xml:space="preserve">nd the UE ID part of an I-RNTI. </w:t>
      </w:r>
      <w:r w:rsidRPr="006640E2">
        <w:rPr>
          <w:lang w:val="en-US"/>
        </w:rPr>
        <w:t xml:space="preserve">That should not be problematic as the </w:t>
      </w:r>
      <w:r w:rsidR="00EB195E" w:rsidRPr="006640E2">
        <w:rPr>
          <w:lang w:val="en-US"/>
        </w:rPr>
        <w:t xml:space="preserve">gNB ID information is in fact not needed by the UE’s at all, but are only needed in the receiving network nodes. </w:t>
      </w:r>
    </w:p>
    <w:p w14:paraId="484C1E9C" w14:textId="13F0FB47" w:rsidR="00BB241C" w:rsidRPr="006640E2" w:rsidRDefault="00DF3874" w:rsidP="00BB241C">
      <w:pPr>
        <w:pStyle w:val="Proposal"/>
        <w:rPr>
          <w:lang w:val="en-US"/>
        </w:rPr>
      </w:pPr>
      <w:bookmarkStart w:id="13" w:name="_Toc478049452"/>
      <w:bookmarkStart w:id="14" w:name="_Toc478049460"/>
      <w:bookmarkStart w:id="15" w:name="_Toc474855702"/>
      <w:bookmarkStart w:id="16" w:name="_Toc475101295"/>
      <w:bookmarkStart w:id="17" w:name="_Toc475107518"/>
      <w:bookmarkStart w:id="18" w:name="_Toc475110620"/>
      <w:bookmarkStart w:id="19" w:name="_Toc475111356"/>
      <w:bookmarkStart w:id="20" w:name="_Toc475111365"/>
      <w:bookmarkStart w:id="21" w:name="_Toc475112489"/>
      <w:bookmarkStart w:id="22" w:name="_Toc475113703"/>
      <w:bookmarkStart w:id="23" w:name="_Toc475113737"/>
      <w:bookmarkStart w:id="24" w:name="_Toc475113754"/>
      <w:bookmarkStart w:id="25" w:name="_Toc476577750"/>
      <w:bookmarkStart w:id="26" w:name="_Toc476729499"/>
      <w:bookmarkStart w:id="27" w:name="_Toc476729592"/>
      <w:bookmarkStart w:id="28" w:name="_Toc476746838"/>
      <w:bookmarkStart w:id="29" w:name="_Toc476827876"/>
      <w:bookmarkStart w:id="30" w:name="_Toc477788972"/>
      <w:bookmarkStart w:id="31" w:name="_Toc478049407"/>
      <w:bookmarkStart w:id="32" w:name="_Toc478049453"/>
      <w:bookmarkStart w:id="33" w:name="_Toc478049461"/>
      <w:bookmarkStart w:id="34" w:name="_Toc478049679"/>
      <w:bookmarkStart w:id="35" w:name="_Toc478049711"/>
      <w:bookmarkStart w:id="36" w:name="_Toc478049815"/>
      <w:bookmarkStart w:id="37" w:name="_Toc478049869"/>
      <w:bookmarkStart w:id="38" w:name="_Toc478132325"/>
      <w:bookmarkStart w:id="39" w:name="_Toc478141083"/>
      <w:bookmarkStart w:id="40" w:name="_Toc478141177"/>
      <w:bookmarkStart w:id="41" w:name="_Toc478143867"/>
      <w:bookmarkStart w:id="42" w:name="_Toc478143877"/>
      <w:bookmarkStart w:id="43" w:name="_Toc481671285"/>
      <w:bookmarkStart w:id="44" w:name="_Toc481671292"/>
      <w:bookmarkStart w:id="45" w:name="_Toc494378310"/>
      <w:bookmarkStart w:id="46" w:name="_Toc497922395"/>
      <w:bookmarkStart w:id="47" w:name="_Toc498605346"/>
      <w:bookmarkStart w:id="48" w:name="_Toc498613206"/>
      <w:bookmarkStart w:id="49" w:name="_Toc503461870"/>
      <w:bookmarkEnd w:id="13"/>
      <w:bookmarkEnd w:id="14"/>
      <w:r w:rsidRPr="006640E2">
        <w:rPr>
          <w:lang w:val="en-US"/>
        </w:rPr>
        <w:t xml:space="preserve">The UE should treat the </w:t>
      </w:r>
      <w:r w:rsidR="00E55811" w:rsidRPr="006640E2">
        <w:rPr>
          <w:lang w:val="en-US"/>
        </w:rPr>
        <w:t>I-RNTI</w:t>
      </w:r>
      <w:r w:rsidRPr="006640E2">
        <w:rPr>
          <w:lang w:val="en-US"/>
        </w:rPr>
        <w:t xml:space="preserve"> as a random value. Any splitting of the identifier in UE context and RAN node</w:t>
      </w:r>
      <w:r w:rsidR="00EB195E" w:rsidRPr="006640E2">
        <w:rPr>
          <w:lang w:val="en-US"/>
        </w:rPr>
        <w:t xml:space="preserve"> ID</w:t>
      </w:r>
      <w:r w:rsidRPr="006640E2">
        <w:rPr>
          <w:lang w:val="en-US"/>
        </w:rPr>
        <w:t xml:space="preserve"> part should be transparent </w:t>
      </w:r>
      <w:r w:rsidR="00EB195E" w:rsidRPr="006640E2">
        <w:rPr>
          <w:lang w:val="en-US"/>
        </w:rPr>
        <w:t xml:space="preserve">or unknown </w:t>
      </w:r>
      <w:r w:rsidRPr="006640E2">
        <w:rPr>
          <w:lang w:val="en-US"/>
        </w:rPr>
        <w:t>to the UE</w:t>
      </w:r>
      <w:r w:rsidR="003633EF" w:rsidRPr="006640E2">
        <w:rPr>
          <w:lang w:val="en-US"/>
        </w:rPr>
        <w:t>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A606E47" w14:textId="5C3B5ACD" w:rsidR="00757988" w:rsidRPr="006640E2" w:rsidRDefault="00757988" w:rsidP="00FC0110">
      <w:pPr>
        <w:pStyle w:val="BodyText"/>
        <w:rPr>
          <w:lang w:val="en-US"/>
        </w:rPr>
      </w:pPr>
      <w:r w:rsidRPr="006640E2">
        <w:rPr>
          <w:lang w:val="en-US"/>
        </w:rPr>
        <w:t xml:space="preserve">Given that it is expected </w:t>
      </w:r>
      <w:r w:rsidR="00124E95" w:rsidRPr="006640E2">
        <w:rPr>
          <w:lang w:val="en-US"/>
        </w:rPr>
        <w:t xml:space="preserve">that </w:t>
      </w:r>
      <w:r w:rsidRPr="006640E2">
        <w:rPr>
          <w:lang w:val="en-US"/>
        </w:rPr>
        <w:t xml:space="preserve">the </w:t>
      </w:r>
      <w:r w:rsidR="00C119E6" w:rsidRPr="006640E2">
        <w:rPr>
          <w:lang w:val="en-US"/>
        </w:rPr>
        <w:t>I-RNTI</w:t>
      </w:r>
      <w:r w:rsidRPr="006640E2">
        <w:rPr>
          <w:lang w:val="en-US"/>
        </w:rPr>
        <w:t xml:space="preserve"> will be frequently used in NR it would be good to have a solution where the gNB ID is not easily derivable from the UE AS Context ID. It is proposed to initiate a discussion with RAN3 and SA3 on possible ways to hide </w:t>
      </w:r>
      <w:r w:rsidR="00124E95" w:rsidRPr="006640E2">
        <w:rPr>
          <w:lang w:val="en-US"/>
        </w:rPr>
        <w:t xml:space="preserve">node ID </w:t>
      </w:r>
      <w:r w:rsidR="00C119E6" w:rsidRPr="006640E2">
        <w:rPr>
          <w:lang w:val="en-US"/>
        </w:rPr>
        <w:t xml:space="preserve">in </w:t>
      </w:r>
      <w:r w:rsidRPr="006640E2">
        <w:rPr>
          <w:lang w:val="en-US"/>
        </w:rPr>
        <w:t xml:space="preserve">the </w:t>
      </w:r>
      <w:r w:rsidR="00C119E6" w:rsidRPr="006640E2">
        <w:rPr>
          <w:lang w:val="en-US"/>
        </w:rPr>
        <w:t>I-RNTI</w:t>
      </w:r>
    </w:p>
    <w:p w14:paraId="023B0C69" w14:textId="0A94A046" w:rsidR="00124E95" w:rsidRPr="006640E2" w:rsidDel="00124E95" w:rsidRDefault="00C119E6" w:rsidP="00657B96">
      <w:pPr>
        <w:pStyle w:val="Proposal"/>
        <w:rPr>
          <w:lang w:val="en-US"/>
        </w:rPr>
      </w:pPr>
      <w:bookmarkStart w:id="50" w:name="_Toc498605347"/>
      <w:bookmarkStart w:id="51" w:name="_Toc498613207"/>
      <w:bookmarkStart w:id="52" w:name="_Toc478049416"/>
      <w:bookmarkStart w:id="53" w:name="_Toc478049457"/>
      <w:bookmarkStart w:id="54" w:name="_Toc478049465"/>
      <w:bookmarkStart w:id="55" w:name="_Toc478049683"/>
      <w:bookmarkStart w:id="56" w:name="_Toc478049715"/>
      <w:bookmarkStart w:id="57" w:name="_Toc478049819"/>
      <w:bookmarkStart w:id="58" w:name="_Toc478049873"/>
      <w:bookmarkStart w:id="59" w:name="_Toc478132329"/>
      <w:bookmarkStart w:id="60" w:name="_Toc478141087"/>
      <w:bookmarkStart w:id="61" w:name="_Toc478141181"/>
      <w:bookmarkStart w:id="62" w:name="_Toc478143871"/>
      <w:bookmarkStart w:id="63" w:name="_Toc478143881"/>
      <w:bookmarkStart w:id="64" w:name="_Toc481671289"/>
      <w:bookmarkStart w:id="65" w:name="_Toc481671296"/>
      <w:bookmarkStart w:id="66" w:name="_Toc497922399"/>
      <w:bookmarkStart w:id="67" w:name="_Toc494378314"/>
      <w:bookmarkStart w:id="68" w:name="_Toc503461871"/>
      <w:r w:rsidRPr="006640E2">
        <w:rPr>
          <w:lang w:val="en-US"/>
        </w:rPr>
        <w:t>Discuss with RAN3 and SA3 how to best hide RAN node ID in I-RNTI.</w:t>
      </w:r>
      <w:bookmarkEnd w:id="50"/>
      <w:bookmarkEnd w:id="51"/>
      <w:r w:rsidRPr="006640E2">
        <w:rPr>
          <w:lang w:val="en-US"/>
        </w:rPr>
        <w:t xml:space="preserve"> 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087EAE0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F455992" w14:textId="1FD7A1DC" w:rsidR="001F7FAB" w:rsidRPr="0041489F" w:rsidRDefault="008E065E">
      <w:pPr>
        <w:pStyle w:val="TOC1"/>
        <w:rPr>
          <w:b w:val="0"/>
        </w:rPr>
      </w:pPr>
      <w:r w:rsidRPr="0041489F">
        <w:rPr>
          <w:b w:val="0"/>
        </w:rPr>
        <w:t xml:space="preserve">In section </w:t>
      </w:r>
      <w:r w:rsidRPr="0041489F">
        <w:rPr>
          <w:b w:val="0"/>
          <w:highlight w:val="cyan"/>
        </w:rPr>
        <w:fldChar w:fldCharType="begin"/>
      </w:r>
      <w:r w:rsidRPr="0041489F">
        <w:rPr>
          <w:b w:val="0"/>
        </w:rPr>
        <w:instrText xml:space="preserve"> REF _Ref178064866 \r \h </w:instrText>
      </w:r>
      <w:r w:rsidR="001826A8">
        <w:rPr>
          <w:b w:val="0"/>
          <w:highlight w:val="cyan"/>
        </w:rPr>
        <w:instrText xml:space="preserve"> \* MERGEFORMAT </w:instrText>
      </w:r>
      <w:r w:rsidRPr="0041489F">
        <w:rPr>
          <w:b w:val="0"/>
          <w:highlight w:val="cyan"/>
        </w:rPr>
      </w:r>
      <w:r w:rsidRPr="0041489F">
        <w:rPr>
          <w:b w:val="0"/>
          <w:highlight w:val="cyan"/>
        </w:rPr>
        <w:fldChar w:fldCharType="separate"/>
      </w:r>
      <w:r w:rsidR="00843700" w:rsidRPr="0041489F">
        <w:rPr>
          <w:b w:val="0"/>
        </w:rPr>
        <w:t>2</w:t>
      </w:r>
      <w:r w:rsidRPr="0041489F">
        <w:rPr>
          <w:b w:val="0"/>
          <w:highlight w:val="cyan"/>
        </w:rPr>
        <w:fldChar w:fldCharType="end"/>
      </w:r>
      <w:r w:rsidRPr="0041489F">
        <w:rPr>
          <w:b w:val="0"/>
        </w:rPr>
        <w:t xml:space="preserve"> we made the following observations:</w:t>
      </w:r>
    </w:p>
    <w:p w14:paraId="2615F08B" w14:textId="77777777" w:rsidR="006F456D" w:rsidRPr="006640E2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34576A"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6F456D">
        <w:t>Observation 1</w:t>
      </w:r>
      <w:r w:rsidR="006F456D" w:rsidRPr="006640E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6F456D">
        <w:t>With a maximum length gNB ID representation of 32 bits, it seems that a 40-bit I-RNTI is too small.</w:t>
      </w:r>
    </w:p>
    <w:p w14:paraId="7398FC6A" w14:textId="0624EDB3" w:rsidR="008E065E" w:rsidRPr="000B2AE5" w:rsidRDefault="008E065E" w:rsidP="00587568">
      <w:pPr>
        <w:pStyle w:val="TOC1"/>
        <w:rPr>
          <w:b w:val="0"/>
          <w:bCs/>
        </w:rPr>
      </w:pPr>
      <w:r>
        <w:rPr>
          <w:b w:val="0"/>
          <w:bCs/>
        </w:rPr>
        <w:fldChar w:fldCharType="end"/>
      </w:r>
    </w:p>
    <w:p w14:paraId="5D2F5B2B" w14:textId="0D1D0616" w:rsidR="006567BD" w:rsidRPr="0041489F" w:rsidRDefault="008E065E">
      <w:pPr>
        <w:pStyle w:val="TOC1"/>
        <w:rPr>
          <w:b w:val="0"/>
        </w:rPr>
      </w:pPr>
      <w:r w:rsidRPr="0041489F">
        <w:rPr>
          <w:b w:val="0"/>
        </w:rPr>
        <w:t xml:space="preserve">Based on the discussion in section </w:t>
      </w:r>
      <w:r w:rsidRPr="0041489F">
        <w:rPr>
          <w:b w:val="0"/>
          <w:highlight w:val="cyan"/>
        </w:rPr>
        <w:fldChar w:fldCharType="begin"/>
      </w:r>
      <w:r w:rsidRPr="0041489F">
        <w:rPr>
          <w:b w:val="0"/>
        </w:rPr>
        <w:instrText xml:space="preserve"> REF _Ref178064866 \r \h </w:instrText>
      </w:r>
      <w:r w:rsidR="001826A8">
        <w:rPr>
          <w:b w:val="0"/>
          <w:highlight w:val="cyan"/>
        </w:rPr>
        <w:instrText xml:space="preserve"> \* MERGEFORMAT </w:instrText>
      </w:r>
      <w:r w:rsidRPr="0041489F">
        <w:rPr>
          <w:b w:val="0"/>
          <w:highlight w:val="cyan"/>
        </w:rPr>
      </w:r>
      <w:r w:rsidRPr="0041489F">
        <w:rPr>
          <w:b w:val="0"/>
          <w:highlight w:val="cyan"/>
        </w:rPr>
        <w:fldChar w:fldCharType="separate"/>
      </w:r>
      <w:r w:rsidR="00843700" w:rsidRPr="0041489F">
        <w:rPr>
          <w:b w:val="0"/>
        </w:rPr>
        <w:t>2</w:t>
      </w:r>
      <w:r w:rsidRPr="0041489F">
        <w:rPr>
          <w:b w:val="0"/>
          <w:highlight w:val="cyan"/>
        </w:rPr>
        <w:fldChar w:fldCharType="end"/>
      </w:r>
      <w:r w:rsidRPr="0041489F">
        <w:rPr>
          <w:b w:val="0"/>
        </w:rPr>
        <w:t xml:space="preserve"> we propose the following:</w:t>
      </w:r>
    </w:p>
    <w:p w14:paraId="0D7F941F" w14:textId="77777777" w:rsidR="006F456D" w:rsidRPr="006640E2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34576A"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6F456D">
        <w:t>Proposal 1</w:t>
      </w:r>
      <w:r w:rsidR="006F456D" w:rsidRPr="006640E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6F456D">
        <w:t>A 52 bit I-RNTI should be adopted when UE context is stored in gNB.</w:t>
      </w:r>
    </w:p>
    <w:p w14:paraId="72621D2F" w14:textId="77777777" w:rsidR="006F456D" w:rsidRPr="006640E2" w:rsidRDefault="006F456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6640E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When representing a 52-bit I-RNTI over LTE connected to 5GC, use a truncated version of a full-size I-RNTI.</w:t>
      </w:r>
    </w:p>
    <w:p w14:paraId="39068F8F" w14:textId="77777777" w:rsidR="006F456D" w:rsidRPr="006640E2" w:rsidRDefault="006F456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6640E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UE should treat the I-RNTI as a random value. Any splitting of the identifier in UE context and RAN node ID part should be transparent or unknown to the UE.</w:t>
      </w:r>
    </w:p>
    <w:p w14:paraId="4BBE219D" w14:textId="77777777" w:rsidR="006F456D" w:rsidRPr="006640E2" w:rsidRDefault="006F456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6640E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Discuss with RAN3 and SA3 how to best hide RAN node ID in I-RNTI. </w:t>
      </w:r>
    </w:p>
    <w:p w14:paraId="60B68D87" w14:textId="7DC950FD" w:rsidR="00C01F33" w:rsidRPr="006640E2" w:rsidRDefault="008E065E" w:rsidP="006E062C">
      <w:pPr>
        <w:rPr>
          <w:lang w:val="en-US"/>
        </w:rPr>
      </w:pPr>
      <w:r>
        <w:rPr>
          <w:b/>
          <w:bCs/>
        </w:rPr>
        <w:fldChar w:fldCharType="end"/>
      </w:r>
    </w:p>
    <w:p w14:paraId="56605766" w14:textId="77777777" w:rsidR="00F507D1" w:rsidRPr="00CE0424" w:rsidRDefault="00F507D1" w:rsidP="00CE0424">
      <w:pPr>
        <w:pStyle w:val="Heading1"/>
      </w:pPr>
      <w:bookmarkStart w:id="69" w:name="_In-sequence_SDU_delivery"/>
      <w:bookmarkEnd w:id="69"/>
      <w:r w:rsidRPr="00CE0424">
        <w:lastRenderedPageBreak/>
        <w:t>References</w:t>
      </w:r>
    </w:p>
    <w:p w14:paraId="4AF85F19" w14:textId="45A54B70" w:rsidR="002A6BAE" w:rsidRPr="006640E2" w:rsidRDefault="00F31E3D" w:rsidP="0041489F">
      <w:pPr>
        <w:pStyle w:val="Reference"/>
        <w:rPr>
          <w:lang w:val="en-US"/>
        </w:rPr>
      </w:pPr>
      <w:bookmarkStart w:id="70" w:name="_Ref476828366"/>
      <w:bookmarkStart w:id="71" w:name="_Ref475111818"/>
      <w:bookmarkStart w:id="72" w:name="_Ref494360736"/>
      <w:r w:rsidRPr="006640E2">
        <w:rPr>
          <w:lang w:val="en-US" w:eastAsia="ko-KR"/>
        </w:rPr>
        <w:t>R2-</w:t>
      </w:r>
      <w:r w:rsidR="005E31D7" w:rsidRPr="006640E2">
        <w:rPr>
          <w:rFonts w:cs="Arial"/>
          <w:color w:val="000000"/>
          <w:lang w:val="en-US"/>
        </w:rPr>
        <w:t>1712130, LS on Length of NR Cell Identity, RAN</w:t>
      </w:r>
      <w:r w:rsidR="004B2495" w:rsidRPr="006640E2">
        <w:rPr>
          <w:rFonts w:cs="Arial"/>
          <w:color w:val="000000"/>
          <w:lang w:val="en-US"/>
        </w:rPr>
        <w:t>2 #100, Reno, Nevada, USA, 27</w:t>
      </w:r>
      <w:r w:rsidR="004B2495" w:rsidRPr="006640E2">
        <w:rPr>
          <w:rFonts w:cs="Arial"/>
          <w:color w:val="000000"/>
          <w:vertAlign w:val="superscript"/>
          <w:lang w:val="en-US"/>
        </w:rPr>
        <w:t>th</w:t>
      </w:r>
      <w:r w:rsidR="004B2495" w:rsidRPr="006640E2">
        <w:rPr>
          <w:rFonts w:cs="Arial"/>
          <w:color w:val="000000"/>
          <w:lang w:val="en-US"/>
        </w:rPr>
        <w:t xml:space="preserve"> Nov – 1</w:t>
      </w:r>
      <w:r w:rsidR="004B2495" w:rsidRPr="006640E2">
        <w:rPr>
          <w:rFonts w:cs="Arial"/>
          <w:color w:val="000000"/>
          <w:vertAlign w:val="superscript"/>
          <w:lang w:val="en-US"/>
        </w:rPr>
        <w:t>st</w:t>
      </w:r>
      <w:r w:rsidR="004B2495" w:rsidRPr="006640E2">
        <w:rPr>
          <w:rFonts w:cs="Arial"/>
          <w:color w:val="000000"/>
          <w:lang w:val="en-US"/>
        </w:rPr>
        <w:t xml:space="preserve"> Dec 2017</w:t>
      </w:r>
      <w:r w:rsidRPr="006640E2">
        <w:rPr>
          <w:lang w:val="en-US"/>
        </w:rPr>
        <w:t>.</w:t>
      </w:r>
      <w:bookmarkEnd w:id="70"/>
      <w:bookmarkEnd w:id="71"/>
      <w:bookmarkEnd w:id="72"/>
    </w:p>
    <w:p w14:paraId="6C2ECDD9" w14:textId="2BA501EE" w:rsidR="00D55FB4" w:rsidRPr="006640E2" w:rsidRDefault="002A6BAE" w:rsidP="0041489F">
      <w:pPr>
        <w:pStyle w:val="Reference"/>
        <w:rPr>
          <w:rFonts w:cs="Arial"/>
          <w:lang w:val="en-US"/>
        </w:rPr>
      </w:pPr>
      <w:bookmarkStart w:id="73" w:name="_Ref485375445"/>
      <w:r w:rsidRPr="006640E2">
        <w:rPr>
          <w:rFonts w:cs="Arial"/>
          <w:color w:val="000000"/>
          <w:lang w:val="en-US" w:eastAsia="sv-SE"/>
        </w:rPr>
        <w:t>3GPP TS 38.413, NG Application Protocol (NGAP) Release 15, v 0.4.0, 2017-10</w:t>
      </w:r>
      <w:bookmarkStart w:id="74" w:name="_Ref498612962"/>
      <w:bookmarkStart w:id="75" w:name="_GoBack"/>
      <w:bookmarkEnd w:id="73"/>
      <w:bookmarkEnd w:id="74"/>
      <w:bookmarkEnd w:id="75"/>
    </w:p>
    <w:sectPr w:rsidR="00D55FB4" w:rsidRPr="006640E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51E88" w14:textId="77777777" w:rsidR="002258BC" w:rsidRDefault="002258BC">
      <w:r>
        <w:separator/>
      </w:r>
    </w:p>
  </w:endnote>
  <w:endnote w:type="continuationSeparator" w:id="0">
    <w:p w14:paraId="055C4F15" w14:textId="77777777" w:rsidR="002258BC" w:rsidRDefault="002258BC">
      <w:r>
        <w:continuationSeparator/>
      </w:r>
    </w:p>
  </w:endnote>
  <w:endnote w:type="continuationNotice" w:id="1">
    <w:p w14:paraId="16238180" w14:textId="77777777" w:rsidR="002258BC" w:rsidRDefault="002258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6AC7F" w14:textId="4DA21CBC" w:rsidR="00E50620" w:rsidRDefault="00E5062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640E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640E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4CA22" w14:textId="77777777" w:rsidR="002258BC" w:rsidRDefault="002258BC">
      <w:r>
        <w:separator/>
      </w:r>
    </w:p>
  </w:footnote>
  <w:footnote w:type="continuationSeparator" w:id="0">
    <w:p w14:paraId="54D996EB" w14:textId="77777777" w:rsidR="002258BC" w:rsidRDefault="002258BC">
      <w:r>
        <w:continuationSeparator/>
      </w:r>
    </w:p>
  </w:footnote>
  <w:footnote w:type="continuationNotice" w:id="1">
    <w:p w14:paraId="4A24821C" w14:textId="77777777" w:rsidR="002258BC" w:rsidRDefault="002258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F3FFC" w14:textId="77777777" w:rsidR="00E50620" w:rsidRDefault="00E506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C232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8210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259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900BB6"/>
    <w:multiLevelType w:val="hybridMultilevel"/>
    <w:tmpl w:val="E1088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37E44"/>
    <w:multiLevelType w:val="hybridMultilevel"/>
    <w:tmpl w:val="2D0EC36C"/>
    <w:lvl w:ilvl="0" w:tplc="774ABB3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A5195"/>
    <w:multiLevelType w:val="hybridMultilevel"/>
    <w:tmpl w:val="73805A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44A03"/>
    <w:multiLevelType w:val="hybridMultilevel"/>
    <w:tmpl w:val="180E2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1E375F"/>
    <w:multiLevelType w:val="hybridMultilevel"/>
    <w:tmpl w:val="CDE42D02"/>
    <w:lvl w:ilvl="0" w:tplc="9670B4C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176C3"/>
    <w:multiLevelType w:val="hybridMultilevel"/>
    <w:tmpl w:val="AE3010C0"/>
    <w:lvl w:ilvl="0" w:tplc="6D7499E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BE6FF5"/>
    <w:multiLevelType w:val="hybridMultilevel"/>
    <w:tmpl w:val="FFF858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F550B"/>
    <w:multiLevelType w:val="hybridMultilevel"/>
    <w:tmpl w:val="7F30D39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227F9B"/>
    <w:multiLevelType w:val="hybridMultilevel"/>
    <w:tmpl w:val="5ECE7C76"/>
    <w:lvl w:ilvl="0" w:tplc="51F8F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4B0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EE52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7CB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848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06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B63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8F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4A5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24109"/>
    <w:multiLevelType w:val="hybridMultilevel"/>
    <w:tmpl w:val="D096AB8C"/>
    <w:lvl w:ilvl="0" w:tplc="4006965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6D7499EE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594FBE"/>
    <w:multiLevelType w:val="hybridMultilevel"/>
    <w:tmpl w:val="531CF2EE"/>
    <w:lvl w:ilvl="0" w:tplc="1A464418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63BD9"/>
    <w:multiLevelType w:val="hybridMultilevel"/>
    <w:tmpl w:val="CCC66F8E"/>
    <w:lvl w:ilvl="0" w:tplc="7718673C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5DB364CC"/>
    <w:multiLevelType w:val="hybridMultilevel"/>
    <w:tmpl w:val="530E9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1643CC"/>
    <w:multiLevelType w:val="hybridMultilevel"/>
    <w:tmpl w:val="04CE9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713679"/>
    <w:multiLevelType w:val="hybridMultilevel"/>
    <w:tmpl w:val="6486C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CE01B9"/>
    <w:multiLevelType w:val="hybridMultilevel"/>
    <w:tmpl w:val="B65C971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75023A"/>
    <w:multiLevelType w:val="hybridMultilevel"/>
    <w:tmpl w:val="AA8430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27D7D"/>
    <w:multiLevelType w:val="hybridMultilevel"/>
    <w:tmpl w:val="9ACE505E"/>
    <w:lvl w:ilvl="0" w:tplc="B1EC428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24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8"/>
  </w:num>
  <w:num w:numId="15">
    <w:abstractNumId w:val="25"/>
  </w:num>
  <w:num w:numId="16">
    <w:abstractNumId w:val="11"/>
  </w:num>
  <w:num w:numId="17">
    <w:abstractNumId w:val="4"/>
  </w:num>
  <w:num w:numId="18">
    <w:abstractNumId w:val="26"/>
  </w:num>
  <w:num w:numId="19">
    <w:abstractNumId w:val="27"/>
  </w:num>
  <w:num w:numId="20">
    <w:abstractNumId w:val="7"/>
  </w:num>
  <w:num w:numId="21">
    <w:abstractNumId w:val="31"/>
  </w:num>
  <w:num w:numId="22">
    <w:abstractNumId w:val="30"/>
  </w:num>
  <w:num w:numId="23">
    <w:abstractNumId w:val="28"/>
  </w:num>
  <w:num w:numId="24">
    <w:abstractNumId w:val="22"/>
  </w:num>
  <w:num w:numId="25">
    <w:abstractNumId w:val="23"/>
  </w:num>
  <w:num w:numId="26">
    <w:abstractNumId w:val="16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0"/>
  </w:num>
  <w:num w:numId="30">
    <w:abstractNumId w:val="5"/>
  </w:num>
  <w:num w:numId="31">
    <w:abstractNumId w:val="8"/>
  </w:num>
  <w:num w:numId="32">
    <w:abstractNumId w:val="20"/>
  </w:num>
  <w:num w:numId="33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FB2"/>
    <w:rsid w:val="000006E1"/>
    <w:rsid w:val="000029F2"/>
    <w:rsid w:val="00002A37"/>
    <w:rsid w:val="00004DF6"/>
    <w:rsid w:val="0000509B"/>
    <w:rsid w:val="000053CA"/>
    <w:rsid w:val="00006446"/>
    <w:rsid w:val="00006896"/>
    <w:rsid w:val="00006B58"/>
    <w:rsid w:val="00007CDC"/>
    <w:rsid w:val="00011B28"/>
    <w:rsid w:val="00013E04"/>
    <w:rsid w:val="00015100"/>
    <w:rsid w:val="00015D15"/>
    <w:rsid w:val="00015E94"/>
    <w:rsid w:val="00016F8C"/>
    <w:rsid w:val="0002564D"/>
    <w:rsid w:val="00025ECA"/>
    <w:rsid w:val="00027939"/>
    <w:rsid w:val="000325B8"/>
    <w:rsid w:val="00034C15"/>
    <w:rsid w:val="0003533E"/>
    <w:rsid w:val="00036BA1"/>
    <w:rsid w:val="00037A90"/>
    <w:rsid w:val="000422E2"/>
    <w:rsid w:val="00042F22"/>
    <w:rsid w:val="000444EF"/>
    <w:rsid w:val="00046FFF"/>
    <w:rsid w:val="000508EA"/>
    <w:rsid w:val="00052A07"/>
    <w:rsid w:val="0005335B"/>
    <w:rsid w:val="000534E3"/>
    <w:rsid w:val="0005606A"/>
    <w:rsid w:val="00057117"/>
    <w:rsid w:val="00060306"/>
    <w:rsid w:val="000616E7"/>
    <w:rsid w:val="0006487E"/>
    <w:rsid w:val="00065E1A"/>
    <w:rsid w:val="00066A56"/>
    <w:rsid w:val="00067548"/>
    <w:rsid w:val="00072302"/>
    <w:rsid w:val="00074BAA"/>
    <w:rsid w:val="00077717"/>
    <w:rsid w:val="00077D3D"/>
    <w:rsid w:val="00077E5F"/>
    <w:rsid w:val="0008036A"/>
    <w:rsid w:val="00081AE6"/>
    <w:rsid w:val="00084A4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B96"/>
    <w:rsid w:val="0009784D"/>
    <w:rsid w:val="000A1B7B"/>
    <w:rsid w:val="000A1E51"/>
    <w:rsid w:val="000A22A0"/>
    <w:rsid w:val="000A29A4"/>
    <w:rsid w:val="000A42D2"/>
    <w:rsid w:val="000A56F2"/>
    <w:rsid w:val="000A6549"/>
    <w:rsid w:val="000B0869"/>
    <w:rsid w:val="000B1F62"/>
    <w:rsid w:val="000B2719"/>
    <w:rsid w:val="000B2AE5"/>
    <w:rsid w:val="000B314C"/>
    <w:rsid w:val="000B3A8F"/>
    <w:rsid w:val="000B4AB9"/>
    <w:rsid w:val="000B562C"/>
    <w:rsid w:val="000B58C3"/>
    <w:rsid w:val="000B61E9"/>
    <w:rsid w:val="000C02EE"/>
    <w:rsid w:val="000C165A"/>
    <w:rsid w:val="000C2E19"/>
    <w:rsid w:val="000D0D07"/>
    <w:rsid w:val="000D0F92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6AB"/>
    <w:rsid w:val="001062FB"/>
    <w:rsid w:val="001063E6"/>
    <w:rsid w:val="00112B2E"/>
    <w:rsid w:val="00113CF4"/>
    <w:rsid w:val="001153EA"/>
    <w:rsid w:val="001154BD"/>
    <w:rsid w:val="00115643"/>
    <w:rsid w:val="00116765"/>
    <w:rsid w:val="001173F1"/>
    <w:rsid w:val="001175E6"/>
    <w:rsid w:val="001219F5"/>
    <w:rsid w:val="00121A20"/>
    <w:rsid w:val="00122F2E"/>
    <w:rsid w:val="00123285"/>
    <w:rsid w:val="0012377F"/>
    <w:rsid w:val="00124314"/>
    <w:rsid w:val="00124E95"/>
    <w:rsid w:val="001251B7"/>
    <w:rsid w:val="001257B7"/>
    <w:rsid w:val="00126B4A"/>
    <w:rsid w:val="00132FD0"/>
    <w:rsid w:val="001344C0"/>
    <w:rsid w:val="001346FA"/>
    <w:rsid w:val="00135252"/>
    <w:rsid w:val="00136B35"/>
    <w:rsid w:val="00137AB5"/>
    <w:rsid w:val="00137F0B"/>
    <w:rsid w:val="00147DC6"/>
    <w:rsid w:val="00151421"/>
    <w:rsid w:val="00151E23"/>
    <w:rsid w:val="001526E0"/>
    <w:rsid w:val="00152A79"/>
    <w:rsid w:val="001551B5"/>
    <w:rsid w:val="00157EC7"/>
    <w:rsid w:val="00164162"/>
    <w:rsid w:val="001643A8"/>
    <w:rsid w:val="001659C1"/>
    <w:rsid w:val="001663AB"/>
    <w:rsid w:val="00166F28"/>
    <w:rsid w:val="00167ECF"/>
    <w:rsid w:val="00173A8E"/>
    <w:rsid w:val="00177795"/>
    <w:rsid w:val="00177A0B"/>
    <w:rsid w:val="00180AC2"/>
    <w:rsid w:val="0018143F"/>
    <w:rsid w:val="00182358"/>
    <w:rsid w:val="001826A8"/>
    <w:rsid w:val="0018536F"/>
    <w:rsid w:val="00190AC1"/>
    <w:rsid w:val="0019341A"/>
    <w:rsid w:val="00194CE6"/>
    <w:rsid w:val="00195221"/>
    <w:rsid w:val="001969A8"/>
    <w:rsid w:val="001970C8"/>
    <w:rsid w:val="0019799F"/>
    <w:rsid w:val="00197DF9"/>
    <w:rsid w:val="001A184F"/>
    <w:rsid w:val="001A1987"/>
    <w:rsid w:val="001A2564"/>
    <w:rsid w:val="001A2958"/>
    <w:rsid w:val="001A4BDA"/>
    <w:rsid w:val="001A6173"/>
    <w:rsid w:val="001A6CBA"/>
    <w:rsid w:val="001B0891"/>
    <w:rsid w:val="001B0D97"/>
    <w:rsid w:val="001B30C0"/>
    <w:rsid w:val="001B55B6"/>
    <w:rsid w:val="001B5A5D"/>
    <w:rsid w:val="001C1CE5"/>
    <w:rsid w:val="001C289A"/>
    <w:rsid w:val="001C3D2A"/>
    <w:rsid w:val="001C6495"/>
    <w:rsid w:val="001D07EB"/>
    <w:rsid w:val="001D51BA"/>
    <w:rsid w:val="001D5FF8"/>
    <w:rsid w:val="001D6342"/>
    <w:rsid w:val="001D6D53"/>
    <w:rsid w:val="001E1A20"/>
    <w:rsid w:val="001E2F5F"/>
    <w:rsid w:val="001E3C24"/>
    <w:rsid w:val="001E58E2"/>
    <w:rsid w:val="001E5FB2"/>
    <w:rsid w:val="001E7AED"/>
    <w:rsid w:val="001F3916"/>
    <w:rsid w:val="001F54C5"/>
    <w:rsid w:val="001F662C"/>
    <w:rsid w:val="001F7074"/>
    <w:rsid w:val="001F7FAB"/>
    <w:rsid w:val="00200001"/>
    <w:rsid w:val="00200490"/>
    <w:rsid w:val="002010D1"/>
    <w:rsid w:val="00201F3A"/>
    <w:rsid w:val="00203F96"/>
    <w:rsid w:val="002069B2"/>
    <w:rsid w:val="00207FA3"/>
    <w:rsid w:val="002140BE"/>
    <w:rsid w:val="00214270"/>
    <w:rsid w:val="00214DA8"/>
    <w:rsid w:val="00215423"/>
    <w:rsid w:val="002158FA"/>
    <w:rsid w:val="0021757B"/>
    <w:rsid w:val="00220600"/>
    <w:rsid w:val="00220CEB"/>
    <w:rsid w:val="002224DB"/>
    <w:rsid w:val="00222CBB"/>
    <w:rsid w:val="00223FCB"/>
    <w:rsid w:val="002252C3"/>
    <w:rsid w:val="002258BC"/>
    <w:rsid w:val="00225C54"/>
    <w:rsid w:val="00227397"/>
    <w:rsid w:val="00230765"/>
    <w:rsid w:val="002319E4"/>
    <w:rsid w:val="00235632"/>
    <w:rsid w:val="00235872"/>
    <w:rsid w:val="002360C2"/>
    <w:rsid w:val="002361BC"/>
    <w:rsid w:val="002371EB"/>
    <w:rsid w:val="00240D68"/>
    <w:rsid w:val="00241559"/>
    <w:rsid w:val="00241F74"/>
    <w:rsid w:val="0024240B"/>
    <w:rsid w:val="002435B3"/>
    <w:rsid w:val="002449D6"/>
    <w:rsid w:val="002458EB"/>
    <w:rsid w:val="002500C8"/>
    <w:rsid w:val="00252246"/>
    <w:rsid w:val="002557CE"/>
    <w:rsid w:val="00257543"/>
    <w:rsid w:val="00261231"/>
    <w:rsid w:val="002617E7"/>
    <w:rsid w:val="00261FC8"/>
    <w:rsid w:val="00264228"/>
    <w:rsid w:val="00264334"/>
    <w:rsid w:val="0026473E"/>
    <w:rsid w:val="002659FB"/>
    <w:rsid w:val="00266214"/>
    <w:rsid w:val="00267A2B"/>
    <w:rsid w:val="00267C83"/>
    <w:rsid w:val="0027144F"/>
    <w:rsid w:val="00271F3A"/>
    <w:rsid w:val="00273278"/>
    <w:rsid w:val="002734AD"/>
    <w:rsid w:val="002737F4"/>
    <w:rsid w:val="002805F5"/>
    <w:rsid w:val="00280751"/>
    <w:rsid w:val="00281905"/>
    <w:rsid w:val="00281BEF"/>
    <w:rsid w:val="0028280A"/>
    <w:rsid w:val="00286ACD"/>
    <w:rsid w:val="00287838"/>
    <w:rsid w:val="002907B5"/>
    <w:rsid w:val="00292EB7"/>
    <w:rsid w:val="00296227"/>
    <w:rsid w:val="00296EC0"/>
    <w:rsid w:val="00296F44"/>
    <w:rsid w:val="0029777D"/>
    <w:rsid w:val="002A055E"/>
    <w:rsid w:val="002A1D4E"/>
    <w:rsid w:val="002A242E"/>
    <w:rsid w:val="002A2869"/>
    <w:rsid w:val="002A4CBA"/>
    <w:rsid w:val="002A5FD2"/>
    <w:rsid w:val="002A6BAE"/>
    <w:rsid w:val="002B24D6"/>
    <w:rsid w:val="002B2C42"/>
    <w:rsid w:val="002C41E6"/>
    <w:rsid w:val="002D071A"/>
    <w:rsid w:val="002D34B2"/>
    <w:rsid w:val="002D7637"/>
    <w:rsid w:val="002E0C10"/>
    <w:rsid w:val="002E17F2"/>
    <w:rsid w:val="002E45BF"/>
    <w:rsid w:val="002E61A1"/>
    <w:rsid w:val="002E7CAE"/>
    <w:rsid w:val="002E7DA5"/>
    <w:rsid w:val="002F2771"/>
    <w:rsid w:val="002F37A9"/>
    <w:rsid w:val="002F39CF"/>
    <w:rsid w:val="00300565"/>
    <w:rsid w:val="00301CE6"/>
    <w:rsid w:val="0030256B"/>
    <w:rsid w:val="0030501F"/>
    <w:rsid w:val="00307BA1"/>
    <w:rsid w:val="003104D2"/>
    <w:rsid w:val="00311702"/>
    <w:rsid w:val="00311E82"/>
    <w:rsid w:val="003139A1"/>
    <w:rsid w:val="00313FD6"/>
    <w:rsid w:val="003143BD"/>
    <w:rsid w:val="0031468D"/>
    <w:rsid w:val="00317B01"/>
    <w:rsid w:val="003203ED"/>
    <w:rsid w:val="003205B6"/>
    <w:rsid w:val="00321BFF"/>
    <w:rsid w:val="003221A6"/>
    <w:rsid w:val="00322C9F"/>
    <w:rsid w:val="003237C7"/>
    <w:rsid w:val="00323B67"/>
    <w:rsid w:val="00324BCE"/>
    <w:rsid w:val="00324D23"/>
    <w:rsid w:val="00325085"/>
    <w:rsid w:val="00327BBC"/>
    <w:rsid w:val="00331546"/>
    <w:rsid w:val="00331751"/>
    <w:rsid w:val="003317E3"/>
    <w:rsid w:val="00331905"/>
    <w:rsid w:val="00334579"/>
    <w:rsid w:val="0033503E"/>
    <w:rsid w:val="00335858"/>
    <w:rsid w:val="00336BDA"/>
    <w:rsid w:val="00342BD7"/>
    <w:rsid w:val="00343A07"/>
    <w:rsid w:val="0034576A"/>
    <w:rsid w:val="00346DB5"/>
    <w:rsid w:val="003477B1"/>
    <w:rsid w:val="0035482C"/>
    <w:rsid w:val="00356ABB"/>
    <w:rsid w:val="00357380"/>
    <w:rsid w:val="00357FC8"/>
    <w:rsid w:val="003602D9"/>
    <w:rsid w:val="003604CE"/>
    <w:rsid w:val="0036123E"/>
    <w:rsid w:val="003633EF"/>
    <w:rsid w:val="00370E47"/>
    <w:rsid w:val="003717DD"/>
    <w:rsid w:val="003742AC"/>
    <w:rsid w:val="00375418"/>
    <w:rsid w:val="00377CE1"/>
    <w:rsid w:val="00383D07"/>
    <w:rsid w:val="00385BF0"/>
    <w:rsid w:val="00387E96"/>
    <w:rsid w:val="003934B6"/>
    <w:rsid w:val="003939FF"/>
    <w:rsid w:val="003A0259"/>
    <w:rsid w:val="003A127C"/>
    <w:rsid w:val="003A2223"/>
    <w:rsid w:val="003A2A0F"/>
    <w:rsid w:val="003A3A0D"/>
    <w:rsid w:val="003A45A1"/>
    <w:rsid w:val="003A4BC3"/>
    <w:rsid w:val="003A5B0A"/>
    <w:rsid w:val="003A6BAC"/>
    <w:rsid w:val="003A7358"/>
    <w:rsid w:val="003A7EF3"/>
    <w:rsid w:val="003B159C"/>
    <w:rsid w:val="003B369F"/>
    <w:rsid w:val="003B36A3"/>
    <w:rsid w:val="003B7150"/>
    <w:rsid w:val="003B7FE5"/>
    <w:rsid w:val="003C11C8"/>
    <w:rsid w:val="003C2702"/>
    <w:rsid w:val="003C3DC9"/>
    <w:rsid w:val="003C7806"/>
    <w:rsid w:val="003D03F5"/>
    <w:rsid w:val="003D0F9A"/>
    <w:rsid w:val="003D109F"/>
    <w:rsid w:val="003D2478"/>
    <w:rsid w:val="003D2FC4"/>
    <w:rsid w:val="003D3C45"/>
    <w:rsid w:val="003D5B1F"/>
    <w:rsid w:val="003D7F48"/>
    <w:rsid w:val="003E15FA"/>
    <w:rsid w:val="003E2E5C"/>
    <w:rsid w:val="003E55E4"/>
    <w:rsid w:val="003E74E3"/>
    <w:rsid w:val="003E75BA"/>
    <w:rsid w:val="003F05C7"/>
    <w:rsid w:val="003F08EC"/>
    <w:rsid w:val="003F0C15"/>
    <w:rsid w:val="003F2CD4"/>
    <w:rsid w:val="003F6BBE"/>
    <w:rsid w:val="004000E8"/>
    <w:rsid w:val="004003A3"/>
    <w:rsid w:val="00402E2B"/>
    <w:rsid w:val="0040512B"/>
    <w:rsid w:val="00405CA5"/>
    <w:rsid w:val="004069C7"/>
    <w:rsid w:val="00407CD3"/>
    <w:rsid w:val="00410134"/>
    <w:rsid w:val="00410B72"/>
    <w:rsid w:val="00410F18"/>
    <w:rsid w:val="0041263E"/>
    <w:rsid w:val="004127A8"/>
    <w:rsid w:val="00413AAC"/>
    <w:rsid w:val="0041489F"/>
    <w:rsid w:val="004158A2"/>
    <w:rsid w:val="00421105"/>
    <w:rsid w:val="004242F4"/>
    <w:rsid w:val="00427248"/>
    <w:rsid w:val="00436071"/>
    <w:rsid w:val="004371EF"/>
    <w:rsid w:val="00437447"/>
    <w:rsid w:val="00440B16"/>
    <w:rsid w:val="00441649"/>
    <w:rsid w:val="00441A92"/>
    <w:rsid w:val="00442C0D"/>
    <w:rsid w:val="00444F56"/>
    <w:rsid w:val="004456A1"/>
    <w:rsid w:val="00446488"/>
    <w:rsid w:val="004471EB"/>
    <w:rsid w:val="004517AA"/>
    <w:rsid w:val="00451811"/>
    <w:rsid w:val="00452CAC"/>
    <w:rsid w:val="00457565"/>
    <w:rsid w:val="00457B71"/>
    <w:rsid w:val="00461331"/>
    <w:rsid w:val="00463298"/>
    <w:rsid w:val="004644E8"/>
    <w:rsid w:val="00465F3A"/>
    <w:rsid w:val="00466417"/>
    <w:rsid w:val="004669E2"/>
    <w:rsid w:val="00470911"/>
    <w:rsid w:val="00470C31"/>
    <w:rsid w:val="004734D0"/>
    <w:rsid w:val="0047366E"/>
    <w:rsid w:val="0047556B"/>
    <w:rsid w:val="00477768"/>
    <w:rsid w:val="00481A8D"/>
    <w:rsid w:val="0049286C"/>
    <w:rsid w:val="00492BC5"/>
    <w:rsid w:val="004947D7"/>
    <w:rsid w:val="004964F1"/>
    <w:rsid w:val="004A16BC"/>
    <w:rsid w:val="004A1BCB"/>
    <w:rsid w:val="004A2B94"/>
    <w:rsid w:val="004B0B73"/>
    <w:rsid w:val="004B2495"/>
    <w:rsid w:val="004B2A3D"/>
    <w:rsid w:val="004B7C0C"/>
    <w:rsid w:val="004C0314"/>
    <w:rsid w:val="004C2A00"/>
    <w:rsid w:val="004C3459"/>
    <w:rsid w:val="004C3898"/>
    <w:rsid w:val="004C5806"/>
    <w:rsid w:val="004C62EF"/>
    <w:rsid w:val="004D36B1"/>
    <w:rsid w:val="004D7EBD"/>
    <w:rsid w:val="004E2680"/>
    <w:rsid w:val="004E28F9"/>
    <w:rsid w:val="004E462E"/>
    <w:rsid w:val="004E56DC"/>
    <w:rsid w:val="004E76F4"/>
    <w:rsid w:val="004E7AF5"/>
    <w:rsid w:val="004F0B4E"/>
    <w:rsid w:val="004F0B6C"/>
    <w:rsid w:val="004F2078"/>
    <w:rsid w:val="004F2519"/>
    <w:rsid w:val="004F2ECC"/>
    <w:rsid w:val="004F4DA3"/>
    <w:rsid w:val="004F672D"/>
    <w:rsid w:val="00502046"/>
    <w:rsid w:val="00502773"/>
    <w:rsid w:val="00503186"/>
    <w:rsid w:val="00506557"/>
    <w:rsid w:val="0050677A"/>
    <w:rsid w:val="005076B4"/>
    <w:rsid w:val="005108D8"/>
    <w:rsid w:val="005116F9"/>
    <w:rsid w:val="00511F8D"/>
    <w:rsid w:val="005153A7"/>
    <w:rsid w:val="00521857"/>
    <w:rsid w:val="005219CF"/>
    <w:rsid w:val="0052691F"/>
    <w:rsid w:val="00531534"/>
    <w:rsid w:val="00532922"/>
    <w:rsid w:val="0053298F"/>
    <w:rsid w:val="005338D0"/>
    <w:rsid w:val="0053479B"/>
    <w:rsid w:val="00534901"/>
    <w:rsid w:val="00534B59"/>
    <w:rsid w:val="00535558"/>
    <w:rsid w:val="00536759"/>
    <w:rsid w:val="005370AB"/>
    <w:rsid w:val="00537C62"/>
    <w:rsid w:val="00543730"/>
    <w:rsid w:val="005452A2"/>
    <w:rsid w:val="00546970"/>
    <w:rsid w:val="00554E19"/>
    <w:rsid w:val="00555597"/>
    <w:rsid w:val="00560F3E"/>
    <w:rsid w:val="0056121F"/>
    <w:rsid w:val="00572505"/>
    <w:rsid w:val="0057649A"/>
    <w:rsid w:val="00580202"/>
    <w:rsid w:val="00580490"/>
    <w:rsid w:val="005818EB"/>
    <w:rsid w:val="00582809"/>
    <w:rsid w:val="00584883"/>
    <w:rsid w:val="00587568"/>
    <w:rsid w:val="0058798C"/>
    <w:rsid w:val="005900FA"/>
    <w:rsid w:val="005935A4"/>
    <w:rsid w:val="005948C2"/>
    <w:rsid w:val="00595DCA"/>
    <w:rsid w:val="005965CC"/>
    <w:rsid w:val="00596F9C"/>
    <w:rsid w:val="0059779B"/>
    <w:rsid w:val="005A1CEF"/>
    <w:rsid w:val="005A209A"/>
    <w:rsid w:val="005A4766"/>
    <w:rsid w:val="005A515A"/>
    <w:rsid w:val="005A60AF"/>
    <w:rsid w:val="005A662D"/>
    <w:rsid w:val="005B1ADA"/>
    <w:rsid w:val="005B2F3C"/>
    <w:rsid w:val="005B35D7"/>
    <w:rsid w:val="005B392A"/>
    <w:rsid w:val="005B3AA3"/>
    <w:rsid w:val="005B6F83"/>
    <w:rsid w:val="005C74FB"/>
    <w:rsid w:val="005D0EAC"/>
    <w:rsid w:val="005D1602"/>
    <w:rsid w:val="005D1C86"/>
    <w:rsid w:val="005D4C38"/>
    <w:rsid w:val="005E0A9E"/>
    <w:rsid w:val="005E31D7"/>
    <w:rsid w:val="005E385F"/>
    <w:rsid w:val="005E3AA0"/>
    <w:rsid w:val="005E46C0"/>
    <w:rsid w:val="005E5B81"/>
    <w:rsid w:val="005E6D01"/>
    <w:rsid w:val="005F03DE"/>
    <w:rsid w:val="005F1F8B"/>
    <w:rsid w:val="005F2CB1"/>
    <w:rsid w:val="005F3025"/>
    <w:rsid w:val="005F4D03"/>
    <w:rsid w:val="005F618C"/>
    <w:rsid w:val="005F70BD"/>
    <w:rsid w:val="0060283C"/>
    <w:rsid w:val="00604F14"/>
    <w:rsid w:val="00605F62"/>
    <w:rsid w:val="006077F9"/>
    <w:rsid w:val="00611B83"/>
    <w:rsid w:val="00613257"/>
    <w:rsid w:val="00614A65"/>
    <w:rsid w:val="0062061D"/>
    <w:rsid w:val="00620A71"/>
    <w:rsid w:val="00620D80"/>
    <w:rsid w:val="00621F42"/>
    <w:rsid w:val="00622054"/>
    <w:rsid w:val="006234A6"/>
    <w:rsid w:val="00624D23"/>
    <w:rsid w:val="00630001"/>
    <w:rsid w:val="006311B3"/>
    <w:rsid w:val="0063284C"/>
    <w:rsid w:val="00636398"/>
    <w:rsid w:val="006368D3"/>
    <w:rsid w:val="006377EC"/>
    <w:rsid w:val="00637A8B"/>
    <w:rsid w:val="0064151F"/>
    <w:rsid w:val="00641533"/>
    <w:rsid w:val="00641D5F"/>
    <w:rsid w:val="0064208D"/>
    <w:rsid w:val="00643475"/>
    <w:rsid w:val="0064396A"/>
    <w:rsid w:val="0064624E"/>
    <w:rsid w:val="00650AB9"/>
    <w:rsid w:val="00652CF3"/>
    <w:rsid w:val="00655733"/>
    <w:rsid w:val="00655ACD"/>
    <w:rsid w:val="006567BD"/>
    <w:rsid w:val="00656A92"/>
    <w:rsid w:val="00656D16"/>
    <w:rsid w:val="00656DDE"/>
    <w:rsid w:val="00657B96"/>
    <w:rsid w:val="0066011D"/>
    <w:rsid w:val="006607C0"/>
    <w:rsid w:val="006613A6"/>
    <w:rsid w:val="006627A2"/>
    <w:rsid w:val="006634E6"/>
    <w:rsid w:val="006640E2"/>
    <w:rsid w:val="006646EF"/>
    <w:rsid w:val="006655EE"/>
    <w:rsid w:val="006665B9"/>
    <w:rsid w:val="00667EE7"/>
    <w:rsid w:val="006706F3"/>
    <w:rsid w:val="00670922"/>
    <w:rsid w:val="00670BE1"/>
    <w:rsid w:val="0067218F"/>
    <w:rsid w:val="006741F2"/>
    <w:rsid w:val="00674CC3"/>
    <w:rsid w:val="00675C72"/>
    <w:rsid w:val="00675F0E"/>
    <w:rsid w:val="006771F9"/>
    <w:rsid w:val="006776D7"/>
    <w:rsid w:val="00681003"/>
    <w:rsid w:val="006817C9"/>
    <w:rsid w:val="00683ECE"/>
    <w:rsid w:val="006859EA"/>
    <w:rsid w:val="00693032"/>
    <w:rsid w:val="00695FC2"/>
    <w:rsid w:val="00696949"/>
    <w:rsid w:val="00697052"/>
    <w:rsid w:val="006A0EA6"/>
    <w:rsid w:val="006A46FB"/>
    <w:rsid w:val="006A5300"/>
    <w:rsid w:val="006A5E28"/>
    <w:rsid w:val="006A697B"/>
    <w:rsid w:val="006A7AFF"/>
    <w:rsid w:val="006B1816"/>
    <w:rsid w:val="006B2099"/>
    <w:rsid w:val="006B2FEB"/>
    <w:rsid w:val="006B50CF"/>
    <w:rsid w:val="006B65A5"/>
    <w:rsid w:val="006C03B8"/>
    <w:rsid w:val="006C1B0E"/>
    <w:rsid w:val="006C5EC9"/>
    <w:rsid w:val="006C6059"/>
    <w:rsid w:val="006C6241"/>
    <w:rsid w:val="006C7522"/>
    <w:rsid w:val="006D1711"/>
    <w:rsid w:val="006D6F08"/>
    <w:rsid w:val="006E062C"/>
    <w:rsid w:val="006E102C"/>
    <w:rsid w:val="006E28B7"/>
    <w:rsid w:val="006E3310"/>
    <w:rsid w:val="006E4910"/>
    <w:rsid w:val="006E4E39"/>
    <w:rsid w:val="006E560B"/>
    <w:rsid w:val="006E565E"/>
    <w:rsid w:val="006E673D"/>
    <w:rsid w:val="006E7D3B"/>
    <w:rsid w:val="006F19B2"/>
    <w:rsid w:val="006F1B70"/>
    <w:rsid w:val="006F341D"/>
    <w:rsid w:val="006F3CDE"/>
    <w:rsid w:val="006F456D"/>
    <w:rsid w:val="006F4F5C"/>
    <w:rsid w:val="006F58D4"/>
    <w:rsid w:val="00701A2B"/>
    <w:rsid w:val="0070346E"/>
    <w:rsid w:val="00704EDB"/>
    <w:rsid w:val="0070537F"/>
    <w:rsid w:val="00706101"/>
    <w:rsid w:val="00707072"/>
    <w:rsid w:val="007075D6"/>
    <w:rsid w:val="00707D61"/>
    <w:rsid w:val="00712287"/>
    <w:rsid w:val="00712772"/>
    <w:rsid w:val="007146AF"/>
    <w:rsid w:val="007148D3"/>
    <w:rsid w:val="00715200"/>
    <w:rsid w:val="00715B9A"/>
    <w:rsid w:val="007174E4"/>
    <w:rsid w:val="00721593"/>
    <w:rsid w:val="007243A1"/>
    <w:rsid w:val="00726E77"/>
    <w:rsid w:val="00726EA6"/>
    <w:rsid w:val="00727208"/>
    <w:rsid w:val="00727680"/>
    <w:rsid w:val="00732B69"/>
    <w:rsid w:val="00733227"/>
    <w:rsid w:val="00734201"/>
    <w:rsid w:val="007348B1"/>
    <w:rsid w:val="00734B23"/>
    <w:rsid w:val="00735755"/>
    <w:rsid w:val="007362A6"/>
    <w:rsid w:val="00736D7D"/>
    <w:rsid w:val="00737F5B"/>
    <w:rsid w:val="00740E58"/>
    <w:rsid w:val="007414DB"/>
    <w:rsid w:val="0074405B"/>
    <w:rsid w:val="007441CF"/>
    <w:rsid w:val="007445A0"/>
    <w:rsid w:val="0074524B"/>
    <w:rsid w:val="00746AB9"/>
    <w:rsid w:val="00747CC3"/>
    <w:rsid w:val="00747D8B"/>
    <w:rsid w:val="00751228"/>
    <w:rsid w:val="007571E1"/>
    <w:rsid w:val="00757988"/>
    <w:rsid w:val="007604B2"/>
    <w:rsid w:val="00760929"/>
    <w:rsid w:val="007614DB"/>
    <w:rsid w:val="00764FEF"/>
    <w:rsid w:val="00765281"/>
    <w:rsid w:val="007669F8"/>
    <w:rsid w:val="00766BAD"/>
    <w:rsid w:val="007730BD"/>
    <w:rsid w:val="007755F2"/>
    <w:rsid w:val="00776971"/>
    <w:rsid w:val="0077759D"/>
    <w:rsid w:val="0078177E"/>
    <w:rsid w:val="0078304C"/>
    <w:rsid w:val="00783673"/>
    <w:rsid w:val="00785490"/>
    <w:rsid w:val="00786FD9"/>
    <w:rsid w:val="00787B73"/>
    <w:rsid w:val="007925EA"/>
    <w:rsid w:val="00793CD8"/>
    <w:rsid w:val="00795C92"/>
    <w:rsid w:val="00796231"/>
    <w:rsid w:val="007A0482"/>
    <w:rsid w:val="007A0B1A"/>
    <w:rsid w:val="007A1CB3"/>
    <w:rsid w:val="007A306F"/>
    <w:rsid w:val="007A3237"/>
    <w:rsid w:val="007A398D"/>
    <w:rsid w:val="007A43A6"/>
    <w:rsid w:val="007A58A6"/>
    <w:rsid w:val="007A7D7A"/>
    <w:rsid w:val="007B04FA"/>
    <w:rsid w:val="007B3D2D"/>
    <w:rsid w:val="007B4789"/>
    <w:rsid w:val="007B50AE"/>
    <w:rsid w:val="007B51DF"/>
    <w:rsid w:val="007B6DB9"/>
    <w:rsid w:val="007C05DD"/>
    <w:rsid w:val="007C1C06"/>
    <w:rsid w:val="007C318C"/>
    <w:rsid w:val="007C3361"/>
    <w:rsid w:val="007C3D18"/>
    <w:rsid w:val="007C60BF"/>
    <w:rsid w:val="007C6A07"/>
    <w:rsid w:val="007C70AD"/>
    <w:rsid w:val="007C75A1"/>
    <w:rsid w:val="007C77A5"/>
    <w:rsid w:val="007C7A55"/>
    <w:rsid w:val="007D04E5"/>
    <w:rsid w:val="007D2B62"/>
    <w:rsid w:val="007D3C20"/>
    <w:rsid w:val="007D43CE"/>
    <w:rsid w:val="007D5901"/>
    <w:rsid w:val="007D7526"/>
    <w:rsid w:val="007E1DF3"/>
    <w:rsid w:val="007E2A48"/>
    <w:rsid w:val="007E4610"/>
    <w:rsid w:val="007E4715"/>
    <w:rsid w:val="007E505B"/>
    <w:rsid w:val="007E5AE3"/>
    <w:rsid w:val="007E7091"/>
    <w:rsid w:val="007E78FD"/>
    <w:rsid w:val="007F35D5"/>
    <w:rsid w:val="007F5B0D"/>
    <w:rsid w:val="007F7033"/>
    <w:rsid w:val="007F74EB"/>
    <w:rsid w:val="007F7AF2"/>
    <w:rsid w:val="00803FAE"/>
    <w:rsid w:val="0080605F"/>
    <w:rsid w:val="00807786"/>
    <w:rsid w:val="008079A7"/>
    <w:rsid w:val="00811FCB"/>
    <w:rsid w:val="00812CB7"/>
    <w:rsid w:val="008158D6"/>
    <w:rsid w:val="00816A71"/>
    <w:rsid w:val="00817196"/>
    <w:rsid w:val="00817EDE"/>
    <w:rsid w:val="008235DB"/>
    <w:rsid w:val="00824AB4"/>
    <w:rsid w:val="008252FF"/>
    <w:rsid w:val="00825C42"/>
    <w:rsid w:val="00825D25"/>
    <w:rsid w:val="00827D6F"/>
    <w:rsid w:val="00832DC5"/>
    <w:rsid w:val="008376AC"/>
    <w:rsid w:val="008406B5"/>
    <w:rsid w:val="008419D7"/>
    <w:rsid w:val="00843700"/>
    <w:rsid w:val="0084409A"/>
    <w:rsid w:val="008444E8"/>
    <w:rsid w:val="00844E80"/>
    <w:rsid w:val="00846FE7"/>
    <w:rsid w:val="00850CEC"/>
    <w:rsid w:val="00850FFC"/>
    <w:rsid w:val="00856911"/>
    <w:rsid w:val="008638A4"/>
    <w:rsid w:val="008677FD"/>
    <w:rsid w:val="008706D4"/>
    <w:rsid w:val="00870F8A"/>
    <w:rsid w:val="008719A4"/>
    <w:rsid w:val="00871D23"/>
    <w:rsid w:val="00874312"/>
    <w:rsid w:val="0087437C"/>
    <w:rsid w:val="00874663"/>
    <w:rsid w:val="00875CD7"/>
    <w:rsid w:val="00875E3D"/>
    <w:rsid w:val="00876B4D"/>
    <w:rsid w:val="00876D9B"/>
    <w:rsid w:val="00877F18"/>
    <w:rsid w:val="00887860"/>
    <w:rsid w:val="00890D46"/>
    <w:rsid w:val="00893AED"/>
    <w:rsid w:val="00894A88"/>
    <w:rsid w:val="00895386"/>
    <w:rsid w:val="008A11DA"/>
    <w:rsid w:val="008A185A"/>
    <w:rsid w:val="008A1C1B"/>
    <w:rsid w:val="008A21FF"/>
    <w:rsid w:val="008A2CE2"/>
    <w:rsid w:val="008A30AC"/>
    <w:rsid w:val="008A44B8"/>
    <w:rsid w:val="008A4DB1"/>
    <w:rsid w:val="008A51A8"/>
    <w:rsid w:val="008A54C7"/>
    <w:rsid w:val="008A77D8"/>
    <w:rsid w:val="008B0483"/>
    <w:rsid w:val="008B120C"/>
    <w:rsid w:val="008B2148"/>
    <w:rsid w:val="008B51A0"/>
    <w:rsid w:val="008B592A"/>
    <w:rsid w:val="008B7B5C"/>
    <w:rsid w:val="008B7CE8"/>
    <w:rsid w:val="008C0C99"/>
    <w:rsid w:val="008C2017"/>
    <w:rsid w:val="008C4958"/>
    <w:rsid w:val="008C4BAA"/>
    <w:rsid w:val="008C6AE8"/>
    <w:rsid w:val="008C7573"/>
    <w:rsid w:val="008D027D"/>
    <w:rsid w:val="008D0960"/>
    <w:rsid w:val="008D1764"/>
    <w:rsid w:val="008D20DD"/>
    <w:rsid w:val="008D34F1"/>
    <w:rsid w:val="008D39D8"/>
    <w:rsid w:val="008D4FEA"/>
    <w:rsid w:val="008D6D1A"/>
    <w:rsid w:val="008E065E"/>
    <w:rsid w:val="008E0927"/>
    <w:rsid w:val="008E1909"/>
    <w:rsid w:val="008E3F43"/>
    <w:rsid w:val="008E5D44"/>
    <w:rsid w:val="008F0603"/>
    <w:rsid w:val="008F1EAB"/>
    <w:rsid w:val="008F3259"/>
    <w:rsid w:val="008F33DC"/>
    <w:rsid w:val="008F477F"/>
    <w:rsid w:val="008F7FA3"/>
    <w:rsid w:val="0090015A"/>
    <w:rsid w:val="00902350"/>
    <w:rsid w:val="0090336B"/>
    <w:rsid w:val="009053AA"/>
    <w:rsid w:val="00906939"/>
    <w:rsid w:val="00910B7D"/>
    <w:rsid w:val="00911DFB"/>
    <w:rsid w:val="009120D2"/>
    <w:rsid w:val="009139D9"/>
    <w:rsid w:val="00914AD8"/>
    <w:rsid w:val="00914D2D"/>
    <w:rsid w:val="00916079"/>
    <w:rsid w:val="00916BB8"/>
    <w:rsid w:val="00917CE9"/>
    <w:rsid w:val="00920BF2"/>
    <w:rsid w:val="00920E9B"/>
    <w:rsid w:val="00922010"/>
    <w:rsid w:val="00931BD9"/>
    <w:rsid w:val="009368F3"/>
    <w:rsid w:val="00941636"/>
    <w:rsid w:val="0094197A"/>
    <w:rsid w:val="00943742"/>
    <w:rsid w:val="00943DED"/>
    <w:rsid w:val="00945899"/>
    <w:rsid w:val="00945C05"/>
    <w:rsid w:val="00946945"/>
    <w:rsid w:val="00947713"/>
    <w:rsid w:val="00950DE7"/>
    <w:rsid w:val="0095364A"/>
    <w:rsid w:val="00953920"/>
    <w:rsid w:val="00953D47"/>
    <w:rsid w:val="0095587D"/>
    <w:rsid w:val="0095681E"/>
    <w:rsid w:val="009572D4"/>
    <w:rsid w:val="00961921"/>
    <w:rsid w:val="0096430A"/>
    <w:rsid w:val="0096554B"/>
    <w:rsid w:val="0096584A"/>
    <w:rsid w:val="00965F94"/>
    <w:rsid w:val="00971F08"/>
    <w:rsid w:val="0097224E"/>
    <w:rsid w:val="009737B7"/>
    <w:rsid w:val="009754A0"/>
    <w:rsid w:val="0097603D"/>
    <w:rsid w:val="00976949"/>
    <w:rsid w:val="00977F88"/>
    <w:rsid w:val="00980477"/>
    <w:rsid w:val="009804FF"/>
    <w:rsid w:val="009836EC"/>
    <w:rsid w:val="00985253"/>
    <w:rsid w:val="009853B3"/>
    <w:rsid w:val="00990630"/>
    <w:rsid w:val="00991761"/>
    <w:rsid w:val="00994DCA"/>
    <w:rsid w:val="00995B36"/>
    <w:rsid w:val="009960EC"/>
    <w:rsid w:val="009967CE"/>
    <w:rsid w:val="009970DD"/>
    <w:rsid w:val="009A0FBA"/>
    <w:rsid w:val="009A1601"/>
    <w:rsid w:val="009A16C5"/>
    <w:rsid w:val="009A1A94"/>
    <w:rsid w:val="009A2169"/>
    <w:rsid w:val="009A462D"/>
    <w:rsid w:val="009A5CBA"/>
    <w:rsid w:val="009B1F30"/>
    <w:rsid w:val="009B3AC2"/>
    <w:rsid w:val="009B3CB2"/>
    <w:rsid w:val="009B4DF4"/>
    <w:rsid w:val="009B564E"/>
    <w:rsid w:val="009B662F"/>
    <w:rsid w:val="009B7E87"/>
    <w:rsid w:val="009C2B93"/>
    <w:rsid w:val="009C403E"/>
    <w:rsid w:val="009C496B"/>
    <w:rsid w:val="009C533A"/>
    <w:rsid w:val="009D47CB"/>
    <w:rsid w:val="009D4FF0"/>
    <w:rsid w:val="009D53C0"/>
    <w:rsid w:val="009D5AAC"/>
    <w:rsid w:val="009D703C"/>
    <w:rsid w:val="009D718F"/>
    <w:rsid w:val="009D79AC"/>
    <w:rsid w:val="009E03BF"/>
    <w:rsid w:val="009E068F"/>
    <w:rsid w:val="009E14E0"/>
    <w:rsid w:val="009E35DB"/>
    <w:rsid w:val="009E4781"/>
    <w:rsid w:val="009E478E"/>
    <w:rsid w:val="009E47A3"/>
    <w:rsid w:val="009E4882"/>
    <w:rsid w:val="009F08F3"/>
    <w:rsid w:val="009F0EB9"/>
    <w:rsid w:val="009F1ECE"/>
    <w:rsid w:val="009F344F"/>
    <w:rsid w:val="009F3812"/>
    <w:rsid w:val="00A00649"/>
    <w:rsid w:val="00A010C5"/>
    <w:rsid w:val="00A048A8"/>
    <w:rsid w:val="00A04F49"/>
    <w:rsid w:val="00A07855"/>
    <w:rsid w:val="00A10554"/>
    <w:rsid w:val="00A11611"/>
    <w:rsid w:val="00A13E54"/>
    <w:rsid w:val="00A13E89"/>
    <w:rsid w:val="00A15D43"/>
    <w:rsid w:val="00A17F63"/>
    <w:rsid w:val="00A2193B"/>
    <w:rsid w:val="00A2351A"/>
    <w:rsid w:val="00A252D8"/>
    <w:rsid w:val="00A264A9"/>
    <w:rsid w:val="00A27785"/>
    <w:rsid w:val="00A30187"/>
    <w:rsid w:val="00A32858"/>
    <w:rsid w:val="00A33B14"/>
    <w:rsid w:val="00A3448A"/>
    <w:rsid w:val="00A36297"/>
    <w:rsid w:val="00A41E2B"/>
    <w:rsid w:val="00A43576"/>
    <w:rsid w:val="00A45B74"/>
    <w:rsid w:val="00A52E1D"/>
    <w:rsid w:val="00A56E52"/>
    <w:rsid w:val="00A61499"/>
    <w:rsid w:val="00A62A77"/>
    <w:rsid w:val="00A63483"/>
    <w:rsid w:val="00A657D7"/>
    <w:rsid w:val="00A660AC"/>
    <w:rsid w:val="00A67E6C"/>
    <w:rsid w:val="00A71B99"/>
    <w:rsid w:val="00A7213D"/>
    <w:rsid w:val="00A739D0"/>
    <w:rsid w:val="00A761D4"/>
    <w:rsid w:val="00A77EC4"/>
    <w:rsid w:val="00A80724"/>
    <w:rsid w:val="00A81840"/>
    <w:rsid w:val="00A82C1E"/>
    <w:rsid w:val="00A84AFC"/>
    <w:rsid w:val="00A870EF"/>
    <w:rsid w:val="00A92879"/>
    <w:rsid w:val="00A92DC4"/>
    <w:rsid w:val="00A9442A"/>
    <w:rsid w:val="00A95D80"/>
    <w:rsid w:val="00A97F16"/>
    <w:rsid w:val="00AA016F"/>
    <w:rsid w:val="00AA0735"/>
    <w:rsid w:val="00AA1ED6"/>
    <w:rsid w:val="00AA409E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BF1"/>
    <w:rsid w:val="00AC49FB"/>
    <w:rsid w:val="00AC58EE"/>
    <w:rsid w:val="00AC5A10"/>
    <w:rsid w:val="00AC5C1B"/>
    <w:rsid w:val="00AC62FA"/>
    <w:rsid w:val="00AD0AA3"/>
    <w:rsid w:val="00AD3F94"/>
    <w:rsid w:val="00AD4A5A"/>
    <w:rsid w:val="00AE27AC"/>
    <w:rsid w:val="00AE40E0"/>
    <w:rsid w:val="00AE4DBA"/>
    <w:rsid w:val="00AE4F07"/>
    <w:rsid w:val="00AE52BE"/>
    <w:rsid w:val="00AE71BC"/>
    <w:rsid w:val="00AF1C5D"/>
    <w:rsid w:val="00AF42D7"/>
    <w:rsid w:val="00AF4379"/>
    <w:rsid w:val="00AF69CB"/>
    <w:rsid w:val="00B006FE"/>
    <w:rsid w:val="00B007CB"/>
    <w:rsid w:val="00B01C89"/>
    <w:rsid w:val="00B02AA9"/>
    <w:rsid w:val="00B02FA3"/>
    <w:rsid w:val="00B05084"/>
    <w:rsid w:val="00B06478"/>
    <w:rsid w:val="00B0684E"/>
    <w:rsid w:val="00B101FE"/>
    <w:rsid w:val="00B1089C"/>
    <w:rsid w:val="00B11AAB"/>
    <w:rsid w:val="00B157F9"/>
    <w:rsid w:val="00B167F1"/>
    <w:rsid w:val="00B20256"/>
    <w:rsid w:val="00B20D09"/>
    <w:rsid w:val="00B2763F"/>
    <w:rsid w:val="00B27AAC"/>
    <w:rsid w:val="00B30929"/>
    <w:rsid w:val="00B33E28"/>
    <w:rsid w:val="00B34D00"/>
    <w:rsid w:val="00B372AA"/>
    <w:rsid w:val="00B40445"/>
    <w:rsid w:val="00B41888"/>
    <w:rsid w:val="00B42388"/>
    <w:rsid w:val="00B42BDB"/>
    <w:rsid w:val="00B45A52"/>
    <w:rsid w:val="00B46175"/>
    <w:rsid w:val="00B4703A"/>
    <w:rsid w:val="00B51051"/>
    <w:rsid w:val="00B605D9"/>
    <w:rsid w:val="00B62AAA"/>
    <w:rsid w:val="00B664C7"/>
    <w:rsid w:val="00B739A0"/>
    <w:rsid w:val="00B739F6"/>
    <w:rsid w:val="00B80C9E"/>
    <w:rsid w:val="00B81A24"/>
    <w:rsid w:val="00B81A6C"/>
    <w:rsid w:val="00B81A86"/>
    <w:rsid w:val="00B81FB2"/>
    <w:rsid w:val="00B83C6B"/>
    <w:rsid w:val="00B85DE5"/>
    <w:rsid w:val="00B90F73"/>
    <w:rsid w:val="00B93B59"/>
    <w:rsid w:val="00B9406A"/>
    <w:rsid w:val="00BA2280"/>
    <w:rsid w:val="00BA2A08"/>
    <w:rsid w:val="00BA38E8"/>
    <w:rsid w:val="00BA4E24"/>
    <w:rsid w:val="00BA56D2"/>
    <w:rsid w:val="00BA76E0"/>
    <w:rsid w:val="00BB0B9E"/>
    <w:rsid w:val="00BB12DF"/>
    <w:rsid w:val="00BB241C"/>
    <w:rsid w:val="00BB2A25"/>
    <w:rsid w:val="00BB51E9"/>
    <w:rsid w:val="00BC0FDC"/>
    <w:rsid w:val="00BC3053"/>
    <w:rsid w:val="00BC35AB"/>
    <w:rsid w:val="00BC4D2E"/>
    <w:rsid w:val="00BD022D"/>
    <w:rsid w:val="00BD061F"/>
    <w:rsid w:val="00BD48AC"/>
    <w:rsid w:val="00BD5F1A"/>
    <w:rsid w:val="00BE1234"/>
    <w:rsid w:val="00BE24B3"/>
    <w:rsid w:val="00BE2FA6"/>
    <w:rsid w:val="00BE333F"/>
    <w:rsid w:val="00BE4269"/>
    <w:rsid w:val="00BE7406"/>
    <w:rsid w:val="00BE7603"/>
    <w:rsid w:val="00BF3279"/>
    <w:rsid w:val="00BF46B9"/>
    <w:rsid w:val="00BF74C7"/>
    <w:rsid w:val="00C00A0B"/>
    <w:rsid w:val="00C015F1"/>
    <w:rsid w:val="00C01F33"/>
    <w:rsid w:val="00C02CC6"/>
    <w:rsid w:val="00C040F7"/>
    <w:rsid w:val="00C041B0"/>
    <w:rsid w:val="00C044AB"/>
    <w:rsid w:val="00C05706"/>
    <w:rsid w:val="00C05BF9"/>
    <w:rsid w:val="00C06B80"/>
    <w:rsid w:val="00C07377"/>
    <w:rsid w:val="00C10478"/>
    <w:rsid w:val="00C119E6"/>
    <w:rsid w:val="00C11FEE"/>
    <w:rsid w:val="00C12107"/>
    <w:rsid w:val="00C14D4B"/>
    <w:rsid w:val="00C150AD"/>
    <w:rsid w:val="00C152FB"/>
    <w:rsid w:val="00C154BB"/>
    <w:rsid w:val="00C205EA"/>
    <w:rsid w:val="00C26FAA"/>
    <w:rsid w:val="00C279B5"/>
    <w:rsid w:val="00C27C45"/>
    <w:rsid w:val="00C3719D"/>
    <w:rsid w:val="00C40F20"/>
    <w:rsid w:val="00C5421A"/>
    <w:rsid w:val="00C54995"/>
    <w:rsid w:val="00C54D41"/>
    <w:rsid w:val="00C55E62"/>
    <w:rsid w:val="00C55EF4"/>
    <w:rsid w:val="00C60783"/>
    <w:rsid w:val="00C63369"/>
    <w:rsid w:val="00C64672"/>
    <w:rsid w:val="00C70697"/>
    <w:rsid w:val="00C729AD"/>
    <w:rsid w:val="00C72EF4"/>
    <w:rsid w:val="00C75D2F"/>
    <w:rsid w:val="00C767BE"/>
    <w:rsid w:val="00C76963"/>
    <w:rsid w:val="00C76E3C"/>
    <w:rsid w:val="00C81568"/>
    <w:rsid w:val="00C83494"/>
    <w:rsid w:val="00C87E2F"/>
    <w:rsid w:val="00C9027A"/>
    <w:rsid w:val="00C9068E"/>
    <w:rsid w:val="00C908B4"/>
    <w:rsid w:val="00C92AEE"/>
    <w:rsid w:val="00C93C4B"/>
    <w:rsid w:val="00C944AB"/>
    <w:rsid w:val="00C95794"/>
    <w:rsid w:val="00C95B40"/>
    <w:rsid w:val="00CA1ED8"/>
    <w:rsid w:val="00CA2179"/>
    <w:rsid w:val="00CB144E"/>
    <w:rsid w:val="00CB1F63"/>
    <w:rsid w:val="00CB7170"/>
    <w:rsid w:val="00CC040E"/>
    <w:rsid w:val="00CC111F"/>
    <w:rsid w:val="00CC2011"/>
    <w:rsid w:val="00CC2258"/>
    <w:rsid w:val="00CC3EA0"/>
    <w:rsid w:val="00CC44F3"/>
    <w:rsid w:val="00CC7B45"/>
    <w:rsid w:val="00CD1188"/>
    <w:rsid w:val="00CD2ED1"/>
    <w:rsid w:val="00CD337B"/>
    <w:rsid w:val="00CD51E0"/>
    <w:rsid w:val="00CD6522"/>
    <w:rsid w:val="00CD7460"/>
    <w:rsid w:val="00CE0424"/>
    <w:rsid w:val="00CE0CA8"/>
    <w:rsid w:val="00CE7561"/>
    <w:rsid w:val="00CF01F1"/>
    <w:rsid w:val="00CF066A"/>
    <w:rsid w:val="00CF0C0A"/>
    <w:rsid w:val="00CF1354"/>
    <w:rsid w:val="00CF3B1F"/>
    <w:rsid w:val="00CF3BF6"/>
    <w:rsid w:val="00CF4CF3"/>
    <w:rsid w:val="00CF625B"/>
    <w:rsid w:val="00CF687E"/>
    <w:rsid w:val="00D02532"/>
    <w:rsid w:val="00D0349B"/>
    <w:rsid w:val="00D04434"/>
    <w:rsid w:val="00D07BE7"/>
    <w:rsid w:val="00D10249"/>
    <w:rsid w:val="00D115C3"/>
    <w:rsid w:val="00D11897"/>
    <w:rsid w:val="00D12471"/>
    <w:rsid w:val="00D13135"/>
    <w:rsid w:val="00D13E4E"/>
    <w:rsid w:val="00D141EC"/>
    <w:rsid w:val="00D148BA"/>
    <w:rsid w:val="00D21E0C"/>
    <w:rsid w:val="00D239A7"/>
    <w:rsid w:val="00D23F47"/>
    <w:rsid w:val="00D24112"/>
    <w:rsid w:val="00D3005B"/>
    <w:rsid w:val="00D31263"/>
    <w:rsid w:val="00D336AA"/>
    <w:rsid w:val="00D34370"/>
    <w:rsid w:val="00D34A90"/>
    <w:rsid w:val="00D362DF"/>
    <w:rsid w:val="00D36E71"/>
    <w:rsid w:val="00D37B90"/>
    <w:rsid w:val="00D37D87"/>
    <w:rsid w:val="00D40B33"/>
    <w:rsid w:val="00D42279"/>
    <w:rsid w:val="00D4314F"/>
    <w:rsid w:val="00D4318F"/>
    <w:rsid w:val="00D438BF"/>
    <w:rsid w:val="00D440F8"/>
    <w:rsid w:val="00D546FF"/>
    <w:rsid w:val="00D55AC4"/>
    <w:rsid w:val="00D55AD5"/>
    <w:rsid w:val="00D55FB4"/>
    <w:rsid w:val="00D576CA"/>
    <w:rsid w:val="00D60E13"/>
    <w:rsid w:val="00D61AF5"/>
    <w:rsid w:val="00D62CD5"/>
    <w:rsid w:val="00D6435F"/>
    <w:rsid w:val="00D652B5"/>
    <w:rsid w:val="00D66155"/>
    <w:rsid w:val="00D66763"/>
    <w:rsid w:val="00D66E52"/>
    <w:rsid w:val="00D708B0"/>
    <w:rsid w:val="00D70E73"/>
    <w:rsid w:val="00D747AB"/>
    <w:rsid w:val="00D77B1D"/>
    <w:rsid w:val="00D8021F"/>
    <w:rsid w:val="00D80383"/>
    <w:rsid w:val="00D823C6"/>
    <w:rsid w:val="00D853E7"/>
    <w:rsid w:val="00D869D7"/>
    <w:rsid w:val="00D86CA3"/>
    <w:rsid w:val="00D871CE"/>
    <w:rsid w:val="00D87729"/>
    <w:rsid w:val="00D9196D"/>
    <w:rsid w:val="00D92982"/>
    <w:rsid w:val="00D96A8D"/>
    <w:rsid w:val="00D96B3A"/>
    <w:rsid w:val="00D97307"/>
    <w:rsid w:val="00DA305E"/>
    <w:rsid w:val="00DA5007"/>
    <w:rsid w:val="00DA5417"/>
    <w:rsid w:val="00DA56E8"/>
    <w:rsid w:val="00DA7115"/>
    <w:rsid w:val="00DB0A9F"/>
    <w:rsid w:val="00DB377D"/>
    <w:rsid w:val="00DC0F7C"/>
    <w:rsid w:val="00DC2D36"/>
    <w:rsid w:val="00DC42F9"/>
    <w:rsid w:val="00DC53EF"/>
    <w:rsid w:val="00DD02EC"/>
    <w:rsid w:val="00DE5608"/>
    <w:rsid w:val="00DE58D0"/>
    <w:rsid w:val="00DE654F"/>
    <w:rsid w:val="00DE69E7"/>
    <w:rsid w:val="00DF0B6E"/>
    <w:rsid w:val="00DF15A6"/>
    <w:rsid w:val="00DF15E0"/>
    <w:rsid w:val="00DF2E3A"/>
    <w:rsid w:val="00DF37A0"/>
    <w:rsid w:val="00DF3874"/>
    <w:rsid w:val="00DF3F54"/>
    <w:rsid w:val="00DF5397"/>
    <w:rsid w:val="00DF5C56"/>
    <w:rsid w:val="00E0770C"/>
    <w:rsid w:val="00E110E7"/>
    <w:rsid w:val="00E11B20"/>
    <w:rsid w:val="00E15758"/>
    <w:rsid w:val="00E15D35"/>
    <w:rsid w:val="00E16648"/>
    <w:rsid w:val="00E17FA2"/>
    <w:rsid w:val="00E20D07"/>
    <w:rsid w:val="00E22330"/>
    <w:rsid w:val="00E22397"/>
    <w:rsid w:val="00E253CD"/>
    <w:rsid w:val="00E30B5A"/>
    <w:rsid w:val="00E3123D"/>
    <w:rsid w:val="00E31461"/>
    <w:rsid w:val="00E31D43"/>
    <w:rsid w:val="00E32180"/>
    <w:rsid w:val="00E32608"/>
    <w:rsid w:val="00E34188"/>
    <w:rsid w:val="00E345CD"/>
    <w:rsid w:val="00E34B6E"/>
    <w:rsid w:val="00E35559"/>
    <w:rsid w:val="00E35F4A"/>
    <w:rsid w:val="00E3723A"/>
    <w:rsid w:val="00E37860"/>
    <w:rsid w:val="00E43809"/>
    <w:rsid w:val="00E446F1"/>
    <w:rsid w:val="00E4642A"/>
    <w:rsid w:val="00E46886"/>
    <w:rsid w:val="00E47AEF"/>
    <w:rsid w:val="00E50620"/>
    <w:rsid w:val="00E531E6"/>
    <w:rsid w:val="00E538FF"/>
    <w:rsid w:val="00E53B75"/>
    <w:rsid w:val="00E5425E"/>
    <w:rsid w:val="00E54E3B"/>
    <w:rsid w:val="00E55811"/>
    <w:rsid w:val="00E55A42"/>
    <w:rsid w:val="00E57565"/>
    <w:rsid w:val="00E57999"/>
    <w:rsid w:val="00E57E23"/>
    <w:rsid w:val="00E6327F"/>
    <w:rsid w:val="00E63838"/>
    <w:rsid w:val="00E64434"/>
    <w:rsid w:val="00E644E6"/>
    <w:rsid w:val="00E67C51"/>
    <w:rsid w:val="00E72EFC"/>
    <w:rsid w:val="00E754C2"/>
    <w:rsid w:val="00E758EC"/>
    <w:rsid w:val="00E75E21"/>
    <w:rsid w:val="00E8234C"/>
    <w:rsid w:val="00E83AA9"/>
    <w:rsid w:val="00E85928"/>
    <w:rsid w:val="00E864BB"/>
    <w:rsid w:val="00E864DD"/>
    <w:rsid w:val="00E87822"/>
    <w:rsid w:val="00E90395"/>
    <w:rsid w:val="00E90E49"/>
    <w:rsid w:val="00E91336"/>
    <w:rsid w:val="00E917F9"/>
    <w:rsid w:val="00E92682"/>
    <w:rsid w:val="00E9291C"/>
    <w:rsid w:val="00E93FFE"/>
    <w:rsid w:val="00E94936"/>
    <w:rsid w:val="00E94F8A"/>
    <w:rsid w:val="00EA4B8E"/>
    <w:rsid w:val="00EA7A41"/>
    <w:rsid w:val="00EB077B"/>
    <w:rsid w:val="00EB195E"/>
    <w:rsid w:val="00EB4EA2"/>
    <w:rsid w:val="00EB73CD"/>
    <w:rsid w:val="00EC27C6"/>
    <w:rsid w:val="00EC4207"/>
    <w:rsid w:val="00EC5653"/>
    <w:rsid w:val="00EC60B5"/>
    <w:rsid w:val="00EC71CE"/>
    <w:rsid w:val="00ED1006"/>
    <w:rsid w:val="00ED1BD7"/>
    <w:rsid w:val="00ED6613"/>
    <w:rsid w:val="00EE10F2"/>
    <w:rsid w:val="00EE313A"/>
    <w:rsid w:val="00EE58B3"/>
    <w:rsid w:val="00EE765A"/>
    <w:rsid w:val="00EF18FE"/>
    <w:rsid w:val="00EF3749"/>
    <w:rsid w:val="00EF5787"/>
    <w:rsid w:val="00EF5DC7"/>
    <w:rsid w:val="00EF60D0"/>
    <w:rsid w:val="00F01137"/>
    <w:rsid w:val="00F0528D"/>
    <w:rsid w:val="00F05527"/>
    <w:rsid w:val="00F06C67"/>
    <w:rsid w:val="00F06DFD"/>
    <w:rsid w:val="00F071D1"/>
    <w:rsid w:val="00F07533"/>
    <w:rsid w:val="00F10629"/>
    <w:rsid w:val="00F12015"/>
    <w:rsid w:val="00F13197"/>
    <w:rsid w:val="00F15FA5"/>
    <w:rsid w:val="00F16752"/>
    <w:rsid w:val="00F1722F"/>
    <w:rsid w:val="00F209B7"/>
    <w:rsid w:val="00F2376F"/>
    <w:rsid w:val="00F241DE"/>
    <w:rsid w:val="00F243D8"/>
    <w:rsid w:val="00F251A5"/>
    <w:rsid w:val="00F3040A"/>
    <w:rsid w:val="00F30828"/>
    <w:rsid w:val="00F313D6"/>
    <w:rsid w:val="00F31E3D"/>
    <w:rsid w:val="00F325BF"/>
    <w:rsid w:val="00F34AC5"/>
    <w:rsid w:val="00F40F0C"/>
    <w:rsid w:val="00F41533"/>
    <w:rsid w:val="00F44477"/>
    <w:rsid w:val="00F4766C"/>
    <w:rsid w:val="00F507D1"/>
    <w:rsid w:val="00F519CE"/>
    <w:rsid w:val="00F51ADA"/>
    <w:rsid w:val="00F607C5"/>
    <w:rsid w:val="00F60DEA"/>
    <w:rsid w:val="00F625DF"/>
    <w:rsid w:val="00F6302A"/>
    <w:rsid w:val="00F6462F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1E65"/>
    <w:rsid w:val="00F8456C"/>
    <w:rsid w:val="00F84BA2"/>
    <w:rsid w:val="00F859D8"/>
    <w:rsid w:val="00F86367"/>
    <w:rsid w:val="00F868F5"/>
    <w:rsid w:val="00F9056A"/>
    <w:rsid w:val="00F90F8D"/>
    <w:rsid w:val="00F91244"/>
    <w:rsid w:val="00F92782"/>
    <w:rsid w:val="00F93AA9"/>
    <w:rsid w:val="00F93B82"/>
    <w:rsid w:val="00F94DAB"/>
    <w:rsid w:val="00F95BC1"/>
    <w:rsid w:val="00F96985"/>
    <w:rsid w:val="00F97838"/>
    <w:rsid w:val="00FA20E8"/>
    <w:rsid w:val="00FA2BB3"/>
    <w:rsid w:val="00FB167D"/>
    <w:rsid w:val="00FB2C56"/>
    <w:rsid w:val="00FB4C80"/>
    <w:rsid w:val="00FB6A6A"/>
    <w:rsid w:val="00FB6E44"/>
    <w:rsid w:val="00FB71EC"/>
    <w:rsid w:val="00FC0110"/>
    <w:rsid w:val="00FC168F"/>
    <w:rsid w:val="00FC4AD0"/>
    <w:rsid w:val="00FC4F69"/>
    <w:rsid w:val="00FC6AAC"/>
    <w:rsid w:val="00FC7429"/>
    <w:rsid w:val="00FD00CB"/>
    <w:rsid w:val="00FD05BC"/>
    <w:rsid w:val="00FD07F6"/>
    <w:rsid w:val="00FD1EC8"/>
    <w:rsid w:val="00FD2614"/>
    <w:rsid w:val="00FD3FB3"/>
    <w:rsid w:val="00FD47ED"/>
    <w:rsid w:val="00FD493B"/>
    <w:rsid w:val="00FD5444"/>
    <w:rsid w:val="00FD74DB"/>
    <w:rsid w:val="00FD7660"/>
    <w:rsid w:val="00FE0655"/>
    <w:rsid w:val="00FE2365"/>
    <w:rsid w:val="00FE4C7B"/>
    <w:rsid w:val="00FE578F"/>
    <w:rsid w:val="00FE57B2"/>
    <w:rsid w:val="00FE7336"/>
    <w:rsid w:val="00FE787C"/>
    <w:rsid w:val="00FF000E"/>
    <w:rsid w:val="00FF0714"/>
    <w:rsid w:val="00FF45A5"/>
    <w:rsid w:val="00FF5AE6"/>
    <w:rsid w:val="00FF5C91"/>
    <w:rsid w:val="00FF6E43"/>
    <w:rsid w:val="00FF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1E58A8"/>
  <w15:docId w15:val="{5CBC027C-3B41-42CC-9010-4C4111966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1F7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5A476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5A476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A476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A476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A476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A476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A476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A476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476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1F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1F74"/>
  </w:style>
  <w:style w:type="paragraph" w:styleId="TOC8">
    <w:name w:val="toc 8"/>
    <w:basedOn w:val="TOC1"/>
    <w:semiHidden/>
    <w:rsid w:val="005A476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A476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5A476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A476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A476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A4766"/>
    <w:pPr>
      <w:ind w:left="1418" w:hanging="1418"/>
    </w:pPr>
  </w:style>
  <w:style w:type="paragraph" w:styleId="TOC3">
    <w:name w:val="toc 3"/>
    <w:basedOn w:val="TOC2"/>
    <w:semiHidden/>
    <w:rsid w:val="005A4766"/>
    <w:pPr>
      <w:ind w:left="1134" w:hanging="1134"/>
    </w:pPr>
  </w:style>
  <w:style w:type="paragraph" w:styleId="TOC2">
    <w:name w:val="toc 2"/>
    <w:basedOn w:val="TOC1"/>
    <w:semiHidden/>
    <w:rsid w:val="005A476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A4766"/>
    <w:pPr>
      <w:ind w:left="284"/>
    </w:pPr>
  </w:style>
  <w:style w:type="paragraph" w:styleId="Index1">
    <w:name w:val="index 1"/>
    <w:basedOn w:val="Normal"/>
    <w:semiHidden/>
    <w:rsid w:val="005A4766"/>
    <w:pPr>
      <w:keepLines/>
      <w:spacing w:after="0"/>
    </w:pPr>
  </w:style>
  <w:style w:type="paragraph" w:styleId="DocumentMap">
    <w:name w:val="Document Map"/>
    <w:basedOn w:val="Normal"/>
    <w:semiHidden/>
    <w:rsid w:val="005A476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A4766"/>
    <w:pPr>
      <w:ind w:left="851"/>
    </w:pPr>
  </w:style>
  <w:style w:type="paragraph" w:styleId="ListNumber">
    <w:name w:val="List Number"/>
    <w:basedOn w:val="List"/>
    <w:rsid w:val="005A4766"/>
  </w:style>
  <w:style w:type="paragraph" w:styleId="List">
    <w:name w:val="List"/>
    <w:basedOn w:val="Normal"/>
    <w:rsid w:val="005A4766"/>
    <w:pPr>
      <w:ind w:left="568" w:hanging="284"/>
    </w:pPr>
  </w:style>
  <w:style w:type="paragraph" w:styleId="Header">
    <w:name w:val="header"/>
    <w:rsid w:val="005A47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A476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A476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A476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A4766"/>
    <w:pPr>
      <w:ind w:left="1418" w:hanging="1418"/>
    </w:pPr>
  </w:style>
  <w:style w:type="paragraph" w:styleId="TOC6">
    <w:name w:val="toc 6"/>
    <w:basedOn w:val="TOC5"/>
    <w:next w:val="Normal"/>
    <w:semiHidden/>
    <w:rsid w:val="005A4766"/>
    <w:pPr>
      <w:ind w:left="1985" w:hanging="1985"/>
    </w:pPr>
  </w:style>
  <w:style w:type="paragraph" w:styleId="TOC7">
    <w:name w:val="toc 7"/>
    <w:basedOn w:val="TOC6"/>
    <w:next w:val="Normal"/>
    <w:semiHidden/>
    <w:rsid w:val="005A4766"/>
    <w:pPr>
      <w:ind w:left="2268" w:hanging="2268"/>
    </w:pPr>
  </w:style>
  <w:style w:type="paragraph" w:styleId="ListBullet2">
    <w:name w:val="List Bullet 2"/>
    <w:basedOn w:val="ListBullet"/>
    <w:rsid w:val="005A4766"/>
    <w:pPr>
      <w:numPr>
        <w:numId w:val="6"/>
      </w:numPr>
    </w:pPr>
  </w:style>
  <w:style w:type="paragraph" w:styleId="ListBullet">
    <w:name w:val="List Bullet"/>
    <w:basedOn w:val="BodyText"/>
    <w:rsid w:val="005A4766"/>
    <w:pPr>
      <w:numPr>
        <w:numId w:val="5"/>
      </w:numPr>
    </w:pPr>
  </w:style>
  <w:style w:type="paragraph" w:styleId="ListBullet3">
    <w:name w:val="List Bullet 3"/>
    <w:basedOn w:val="ListBullet2"/>
    <w:rsid w:val="005A4766"/>
    <w:pPr>
      <w:numPr>
        <w:numId w:val="7"/>
      </w:numPr>
    </w:pPr>
  </w:style>
  <w:style w:type="paragraph" w:customStyle="1" w:styleId="EQ">
    <w:name w:val="EQ"/>
    <w:basedOn w:val="Normal"/>
    <w:next w:val="Normal"/>
    <w:rsid w:val="005A476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A4766"/>
    <w:pPr>
      <w:ind w:left="851"/>
    </w:pPr>
  </w:style>
  <w:style w:type="paragraph" w:styleId="List3">
    <w:name w:val="List 3"/>
    <w:basedOn w:val="List2"/>
    <w:rsid w:val="005A4766"/>
    <w:pPr>
      <w:ind w:left="1135"/>
    </w:pPr>
  </w:style>
  <w:style w:type="paragraph" w:styleId="List4">
    <w:name w:val="List 4"/>
    <w:basedOn w:val="List3"/>
    <w:rsid w:val="005A4766"/>
    <w:pPr>
      <w:ind w:left="1418"/>
    </w:pPr>
  </w:style>
  <w:style w:type="paragraph" w:styleId="List5">
    <w:name w:val="List 5"/>
    <w:basedOn w:val="List4"/>
    <w:rsid w:val="005A4766"/>
    <w:pPr>
      <w:ind w:left="1702"/>
    </w:pPr>
  </w:style>
  <w:style w:type="paragraph" w:customStyle="1" w:styleId="EditorsNote">
    <w:name w:val="Editor's Note"/>
    <w:basedOn w:val="Normal"/>
    <w:rsid w:val="005A476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A4766"/>
    <w:pPr>
      <w:numPr>
        <w:numId w:val="8"/>
      </w:numPr>
    </w:pPr>
  </w:style>
  <w:style w:type="paragraph" w:styleId="ListBullet5">
    <w:name w:val="List Bullet 5"/>
    <w:basedOn w:val="ListBullet4"/>
    <w:rsid w:val="005A4766"/>
    <w:pPr>
      <w:numPr>
        <w:numId w:val="4"/>
      </w:numPr>
    </w:pPr>
  </w:style>
  <w:style w:type="paragraph" w:styleId="Footer">
    <w:name w:val="footer"/>
    <w:basedOn w:val="Header"/>
    <w:semiHidden/>
    <w:rsid w:val="005A476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A4766"/>
    <w:pPr>
      <w:numPr>
        <w:numId w:val="2"/>
      </w:numPr>
    </w:pPr>
  </w:style>
  <w:style w:type="paragraph" w:styleId="BalloonText">
    <w:name w:val="Balloon Text"/>
    <w:basedOn w:val="Normal"/>
    <w:semiHidden/>
    <w:rsid w:val="005A4766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A4766"/>
  </w:style>
  <w:style w:type="paragraph" w:styleId="BodyText">
    <w:name w:val="Body Text"/>
    <w:basedOn w:val="Normal"/>
    <w:link w:val="BodyTextChar"/>
    <w:rsid w:val="005A4766"/>
  </w:style>
  <w:style w:type="character" w:styleId="Hyperlink">
    <w:name w:val="Hyperlink"/>
    <w:uiPriority w:val="99"/>
    <w:rsid w:val="005A4766"/>
    <w:rPr>
      <w:color w:val="0000FF"/>
      <w:u w:val="single"/>
      <w:lang w:val="en-GB"/>
    </w:rPr>
  </w:style>
  <w:style w:type="character" w:styleId="FollowedHyperlink">
    <w:name w:val="FollowedHyperlink"/>
    <w:semiHidden/>
    <w:rsid w:val="005A4766"/>
    <w:rPr>
      <w:color w:val="FF0000"/>
      <w:u w:val="single"/>
    </w:rPr>
  </w:style>
  <w:style w:type="character" w:styleId="CommentReference">
    <w:name w:val="annotation reference"/>
    <w:semiHidden/>
    <w:rsid w:val="005A476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A4766"/>
  </w:style>
  <w:style w:type="paragraph" w:styleId="CommentSubject">
    <w:name w:val="annotation subject"/>
    <w:basedOn w:val="CommentText"/>
    <w:next w:val="CommentText"/>
    <w:semiHidden/>
    <w:rsid w:val="005A4766"/>
    <w:rPr>
      <w:b/>
      <w:bCs/>
    </w:rPr>
  </w:style>
  <w:style w:type="character" w:customStyle="1" w:styleId="Heading1Char">
    <w:name w:val="Heading 1 Char"/>
    <w:link w:val="Heading1"/>
    <w:rsid w:val="005A476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5A4766"/>
    <w:pPr>
      <w:spacing w:after="180"/>
    </w:pPr>
  </w:style>
  <w:style w:type="paragraph" w:customStyle="1" w:styleId="B2">
    <w:name w:val="B2"/>
    <w:basedOn w:val="List2"/>
    <w:rsid w:val="005A4766"/>
    <w:pPr>
      <w:spacing w:after="180"/>
    </w:pPr>
  </w:style>
  <w:style w:type="paragraph" w:customStyle="1" w:styleId="B3">
    <w:name w:val="B3"/>
    <w:basedOn w:val="List3"/>
    <w:rsid w:val="005A4766"/>
    <w:pPr>
      <w:spacing w:after="180"/>
    </w:pPr>
  </w:style>
  <w:style w:type="paragraph" w:customStyle="1" w:styleId="B4">
    <w:name w:val="B4"/>
    <w:basedOn w:val="List4"/>
    <w:rsid w:val="005A4766"/>
    <w:pPr>
      <w:spacing w:after="180"/>
    </w:pPr>
  </w:style>
  <w:style w:type="paragraph" w:customStyle="1" w:styleId="Proposal">
    <w:name w:val="Proposal"/>
    <w:basedOn w:val="Normal"/>
    <w:rsid w:val="005A476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A4766"/>
    <w:rPr>
      <w:rFonts w:ascii="Arial" w:hAnsi="Arial"/>
      <w:lang w:val="en-GB"/>
    </w:rPr>
  </w:style>
  <w:style w:type="paragraph" w:customStyle="1" w:styleId="B5">
    <w:name w:val="B5"/>
    <w:basedOn w:val="List5"/>
    <w:rsid w:val="005A4766"/>
    <w:pPr>
      <w:spacing w:after="180"/>
    </w:pPr>
  </w:style>
  <w:style w:type="paragraph" w:customStyle="1" w:styleId="EX">
    <w:name w:val="EX"/>
    <w:basedOn w:val="Normal"/>
    <w:rsid w:val="005A476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A4766"/>
    <w:pPr>
      <w:spacing w:after="0"/>
    </w:pPr>
  </w:style>
  <w:style w:type="paragraph" w:customStyle="1" w:styleId="TAL">
    <w:name w:val="TAL"/>
    <w:basedOn w:val="Normal"/>
    <w:rsid w:val="005A476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5A4766"/>
    <w:pPr>
      <w:jc w:val="center"/>
    </w:pPr>
  </w:style>
  <w:style w:type="paragraph" w:customStyle="1" w:styleId="TAH">
    <w:name w:val="TAH"/>
    <w:basedOn w:val="TAC"/>
    <w:rsid w:val="005A4766"/>
    <w:rPr>
      <w:b/>
    </w:rPr>
  </w:style>
  <w:style w:type="paragraph" w:customStyle="1" w:styleId="TAN">
    <w:name w:val="TAN"/>
    <w:basedOn w:val="TAL"/>
    <w:rsid w:val="005A4766"/>
    <w:pPr>
      <w:ind w:left="851" w:hanging="851"/>
    </w:pPr>
  </w:style>
  <w:style w:type="paragraph" w:customStyle="1" w:styleId="TAR">
    <w:name w:val="TAR"/>
    <w:basedOn w:val="TAL"/>
    <w:rsid w:val="005A4766"/>
    <w:pPr>
      <w:jc w:val="right"/>
    </w:pPr>
  </w:style>
  <w:style w:type="paragraph" w:customStyle="1" w:styleId="TH">
    <w:name w:val="TH"/>
    <w:basedOn w:val="Normal"/>
    <w:rsid w:val="005A476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A476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A476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A47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A47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A47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5A47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5A4766"/>
  </w:style>
  <w:style w:type="paragraph" w:customStyle="1" w:styleId="ZH">
    <w:name w:val="ZH"/>
    <w:rsid w:val="005A47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5A47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5A476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A47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A4766"/>
    <w:pPr>
      <w:framePr w:wrap="notBeside" w:y="16161"/>
    </w:pPr>
  </w:style>
  <w:style w:type="paragraph" w:customStyle="1" w:styleId="FP">
    <w:name w:val="FP"/>
    <w:basedOn w:val="Normal"/>
    <w:rsid w:val="005A4766"/>
    <w:pPr>
      <w:spacing w:after="0"/>
    </w:pPr>
  </w:style>
  <w:style w:type="paragraph" w:customStyle="1" w:styleId="Observation">
    <w:name w:val="Observation"/>
    <w:basedOn w:val="Proposal"/>
    <w:qFormat/>
    <w:rsid w:val="005A476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A4766"/>
    <w:pPr>
      <w:ind w:left="1418" w:hanging="1418"/>
    </w:pPr>
    <w:rPr>
      <w:b/>
    </w:rPr>
  </w:style>
  <w:style w:type="paragraph" w:customStyle="1" w:styleId="CRCoverPage">
    <w:name w:val="CR Cover Page"/>
    <w:rsid w:val="005A4766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E0770C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0D0F9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0D0F92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1D5FF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015100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Referencelist">
    <w:name w:val="Reference list"/>
    <w:basedOn w:val="NoList"/>
    <w:uiPriority w:val="99"/>
    <w:rsid w:val="006859EA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1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2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2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7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1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1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0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9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9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4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4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5NUHHDQN7SK2-1476151046-14844</_dlc_DocId>
    <TaxCatchAll xmlns="d8762117-8292-4133-b1c7-eab5c6487cfd"/>
    <_dlc_DocIdUrl xmlns="f166a696-7b5b-4ccd-9f0c-ffde0cceec81">
      <Url>https://ericsson.sharepoint.com/sites/star/_layouts/15/DocIdRedir.aspx?ID=5NUHHDQN7SK2-1476151046-14844</Url>
      <Description>5NUHHDQN7SK2-1476151046-14844</Description>
    </_dlc_DocIdUr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51724-2C79-42EB-A7A3-3588C7931C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9ED78A-866C-4041-869F-1612FB27E1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53A1C3-8F5B-4824-9BE2-8AD6D97B8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5697EE-BB98-4C4C-BFE6-2E9355FF7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Patrik Rugeland</dc:creator>
  <cp:keywords/>
  <cp:lastModifiedBy>Icaro</cp:lastModifiedBy>
  <cp:revision>4</cp:revision>
  <cp:lastPrinted>2008-01-31T06:09:00Z</cp:lastPrinted>
  <dcterms:created xsi:type="dcterms:W3CDTF">2018-01-12T03:44:00Z</dcterms:created>
  <dcterms:modified xsi:type="dcterms:W3CDTF">2018-01-12T03:46:00Z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f5ba677c-3055-404a-b806-9987a9ff4137</vt:lpwstr>
  </property>
</Properties>
</file>